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5F36" w14:textId="77777777" w:rsidR="005C1DA0" w:rsidRPr="005C1DA0" w:rsidRDefault="005C1DA0" w:rsidP="00112AD3">
      <w:pPr>
        <w:spacing w:before="45" w:after="45"/>
        <w:jc w:val="center"/>
        <w:outlineLvl w:val="1"/>
        <w:rPr>
          <w:rFonts w:ascii="Calibri" w:eastAsia="Times New Roman" w:hAnsi="Calibri" w:cs="Lucida Sans Unicode"/>
          <w:sz w:val="24"/>
          <w:szCs w:val="24"/>
          <w:lang w:eastAsia="pl-PL"/>
        </w:rPr>
      </w:pPr>
    </w:p>
    <w:p w14:paraId="2D5C0B29" w14:textId="77777777" w:rsidR="00027C19" w:rsidRDefault="00B55236" w:rsidP="00112AD3">
      <w:pPr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B55236">
        <w:rPr>
          <w:rFonts w:eastAsia="Times New Roman" w:cs="Arial"/>
          <w:sz w:val="24"/>
          <w:szCs w:val="24"/>
          <w:lang w:eastAsia="pl-PL"/>
        </w:rPr>
        <w:t xml:space="preserve">ZASADY UDZIELANIA DOFINANSOWANIA </w:t>
      </w:r>
      <w:r w:rsidR="00566908">
        <w:rPr>
          <w:rFonts w:eastAsia="Times New Roman" w:cs="Arial"/>
          <w:sz w:val="24"/>
          <w:szCs w:val="24"/>
          <w:lang w:eastAsia="pl-PL"/>
        </w:rPr>
        <w:t xml:space="preserve"> </w:t>
      </w:r>
      <w:r w:rsidR="00566908" w:rsidRPr="00B55236">
        <w:rPr>
          <w:rFonts w:eastAsia="Times New Roman" w:cs="Arial"/>
          <w:sz w:val="24"/>
          <w:szCs w:val="24"/>
          <w:lang w:eastAsia="pl-PL"/>
        </w:rPr>
        <w:t xml:space="preserve">ZE ŚRODKÓW </w:t>
      </w:r>
    </w:p>
    <w:p w14:paraId="2EDCAC39" w14:textId="45DF94CB" w:rsidR="00566908" w:rsidRDefault="00566908" w:rsidP="00112AD3">
      <w:pPr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B55236">
        <w:rPr>
          <w:rFonts w:eastAsia="Times New Roman" w:cs="Arial"/>
          <w:sz w:val="24"/>
          <w:szCs w:val="24"/>
          <w:lang w:eastAsia="pl-PL"/>
        </w:rPr>
        <w:t xml:space="preserve">PAŃSTWOWEGO FUNDUSZU REHABILITACJI OSÓB NIEPEŁNOSPRAWNYCH </w:t>
      </w:r>
    </w:p>
    <w:p w14:paraId="52BD02EF" w14:textId="7BEC2F3A" w:rsidR="00AE7822" w:rsidRPr="00B55236" w:rsidRDefault="00B55236" w:rsidP="00112AD3">
      <w:pPr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B55236">
        <w:rPr>
          <w:rFonts w:eastAsia="Times New Roman" w:cs="Arial"/>
          <w:sz w:val="24"/>
          <w:szCs w:val="24"/>
          <w:lang w:eastAsia="pl-PL"/>
        </w:rPr>
        <w:t xml:space="preserve">NA ORGANIZACJĘ SPORTU, KULTURY, REKREACJI I TURYSTYKI OSÓB NIEPEŁNOSPRAWNYCH </w:t>
      </w:r>
    </w:p>
    <w:p w14:paraId="38267838" w14:textId="77777777" w:rsidR="0077716E" w:rsidRDefault="0077716E" w:rsidP="00112AD3">
      <w:pPr>
        <w:spacing w:after="0"/>
        <w:jc w:val="both"/>
        <w:rPr>
          <w:rFonts w:eastAsia="Times New Roman" w:cs="Arial"/>
          <w:lang w:eastAsia="pl-PL"/>
        </w:rPr>
      </w:pPr>
    </w:p>
    <w:p w14:paraId="3A7DC7D8" w14:textId="42AC4C1B" w:rsidR="00FE32AE" w:rsidRDefault="0077716E" w:rsidP="00112AD3">
      <w:pPr>
        <w:pStyle w:val="NormalnyWeb"/>
        <w:spacing w:line="276" w:lineRule="auto"/>
        <w:jc w:val="center"/>
        <w:rPr>
          <w:rFonts w:ascii="Calibri" w:hAnsi="Calibri" w:cs="Lucida Sans Unicode"/>
          <w:b/>
          <w:sz w:val="22"/>
          <w:szCs w:val="22"/>
        </w:rPr>
      </w:pPr>
      <w:r w:rsidRPr="004F35D7">
        <w:rPr>
          <w:rFonts w:ascii="Calibri" w:hAnsi="Calibri" w:cs="Lucida Sans Unicode"/>
          <w:b/>
          <w:sz w:val="22"/>
          <w:szCs w:val="22"/>
        </w:rPr>
        <w:t>§  1</w:t>
      </w:r>
    </w:p>
    <w:p w14:paraId="66F088D7" w14:textId="77777777" w:rsidR="00112AD3" w:rsidRPr="004F35D7" w:rsidRDefault="00112AD3" w:rsidP="00112AD3">
      <w:pPr>
        <w:pStyle w:val="NormalnyWeb"/>
        <w:spacing w:line="276" w:lineRule="auto"/>
        <w:jc w:val="center"/>
        <w:rPr>
          <w:rFonts w:ascii="Calibri" w:hAnsi="Calibri" w:cs="Lucida Sans Unicode"/>
          <w:b/>
          <w:sz w:val="22"/>
          <w:szCs w:val="22"/>
        </w:rPr>
      </w:pPr>
    </w:p>
    <w:p w14:paraId="066876CC" w14:textId="77777777" w:rsidR="0077716E" w:rsidRPr="0049372C" w:rsidRDefault="0077716E" w:rsidP="00112AD3">
      <w:pPr>
        <w:pStyle w:val="NormalnyWeb"/>
        <w:spacing w:line="276" w:lineRule="auto"/>
        <w:jc w:val="both"/>
        <w:rPr>
          <w:rFonts w:ascii="Calibri" w:hAnsi="Calibri" w:cs="Lucida Sans Unicode"/>
          <w:b/>
          <w:sz w:val="22"/>
          <w:szCs w:val="22"/>
        </w:rPr>
      </w:pPr>
      <w:r w:rsidRPr="0049372C">
        <w:rPr>
          <w:rFonts w:ascii="Calibri" w:hAnsi="Calibri" w:cs="Lucida Sans Unicode"/>
          <w:b/>
          <w:sz w:val="22"/>
          <w:szCs w:val="22"/>
        </w:rPr>
        <w:t>Ilekroć w niniejszym dokumencie jest mowa o:</w:t>
      </w:r>
    </w:p>
    <w:p w14:paraId="70A234F7" w14:textId="77777777" w:rsidR="0077716E" w:rsidRPr="0091724B" w:rsidRDefault="0077716E" w:rsidP="00112AD3">
      <w:pPr>
        <w:pStyle w:val="NormalnyWeb"/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br/>
        <w:t>1)</w:t>
      </w:r>
      <w:r>
        <w:rPr>
          <w:rFonts w:ascii="Calibri" w:hAnsi="Calibri" w:cs="Lucida Sans Unicode"/>
          <w:sz w:val="22"/>
          <w:szCs w:val="22"/>
        </w:rPr>
        <w:tab/>
      </w:r>
      <w:r w:rsidRPr="00112AD3">
        <w:rPr>
          <w:rFonts w:ascii="Calibri" w:hAnsi="Calibri" w:cs="Lucida Sans Unicode"/>
          <w:i/>
          <w:iCs/>
          <w:sz w:val="22"/>
          <w:szCs w:val="22"/>
        </w:rPr>
        <w:t xml:space="preserve">Funduszu </w:t>
      </w:r>
      <w:r w:rsidRPr="0091724B">
        <w:rPr>
          <w:rFonts w:ascii="Calibri" w:hAnsi="Calibri" w:cs="Lucida Sans Unicode"/>
          <w:sz w:val="22"/>
          <w:szCs w:val="22"/>
        </w:rPr>
        <w:t>– oznacza to Państwowy Fundusz Rehabilitacji Osób Niepełnosprawnych,</w:t>
      </w:r>
    </w:p>
    <w:p w14:paraId="19D6E52A" w14:textId="77777777" w:rsidR="0077716E" w:rsidRPr="0091724B" w:rsidRDefault="0077716E" w:rsidP="00112AD3">
      <w:pPr>
        <w:pStyle w:val="NormalnyWeb"/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91724B">
        <w:rPr>
          <w:rFonts w:ascii="Calibri" w:hAnsi="Calibri" w:cs="Lucida Sans Unicode"/>
          <w:sz w:val="22"/>
          <w:szCs w:val="22"/>
        </w:rPr>
        <w:br/>
        <w:t xml:space="preserve">2) </w:t>
      </w:r>
      <w:r>
        <w:rPr>
          <w:rFonts w:ascii="Calibri" w:hAnsi="Calibri" w:cs="Lucida Sans Unicode"/>
          <w:sz w:val="22"/>
          <w:szCs w:val="22"/>
        </w:rPr>
        <w:tab/>
      </w:r>
      <w:r w:rsidRPr="00112AD3">
        <w:rPr>
          <w:rFonts w:ascii="Calibri" w:hAnsi="Calibri" w:cs="Lucida Sans Unicode"/>
          <w:i/>
          <w:iCs/>
          <w:sz w:val="22"/>
          <w:szCs w:val="22"/>
        </w:rPr>
        <w:t>Osobie niepełnosprawnej</w:t>
      </w:r>
      <w:r w:rsidRPr="0091724B">
        <w:rPr>
          <w:rFonts w:ascii="Calibri" w:hAnsi="Calibri" w:cs="Lucida Sans Unicode"/>
          <w:sz w:val="22"/>
          <w:szCs w:val="22"/>
        </w:rPr>
        <w:t xml:space="preserve"> – oznacza to osobę posiadającą orzeczenie o zakwalifikowaniu do jednego z trzech stopni niepełnosprawności, orzeczenie o całkowitej lub częściowej niezdolności do pracy oraz orzeczenie o niepełnosprawności, wydane przed ukończeniem 16 roku życia,</w:t>
      </w:r>
    </w:p>
    <w:p w14:paraId="6422326E" w14:textId="4AAFEEDB" w:rsidR="0077716E" w:rsidRDefault="0077716E" w:rsidP="00112AD3">
      <w:pPr>
        <w:pStyle w:val="NormalnyWeb"/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br/>
        <w:t>3)</w:t>
      </w:r>
      <w:r>
        <w:rPr>
          <w:rFonts w:ascii="Calibri" w:hAnsi="Calibri" w:cs="Lucida Sans Unicode"/>
          <w:sz w:val="22"/>
          <w:szCs w:val="22"/>
        </w:rPr>
        <w:tab/>
      </w:r>
      <w:r w:rsidRPr="00112AD3">
        <w:rPr>
          <w:rFonts w:ascii="Calibri" w:hAnsi="Calibri" w:cs="Lucida Sans Unicode"/>
          <w:i/>
          <w:iCs/>
          <w:sz w:val="22"/>
          <w:szCs w:val="22"/>
        </w:rPr>
        <w:t xml:space="preserve">Rozporządzeniu </w:t>
      </w:r>
      <w:r w:rsidRPr="0091724B">
        <w:rPr>
          <w:rFonts w:ascii="Calibri" w:hAnsi="Calibri" w:cs="Lucida Sans Unicode"/>
          <w:sz w:val="22"/>
          <w:szCs w:val="22"/>
        </w:rPr>
        <w:t xml:space="preserve">– oznacza to oznacza to Rozporządzenie Ministra Pracy i Polityki Społecznej z dnia 25 czerwca 2002 r. w sprawie określenia rodzajów zadań powiatu, które mogą być finansowane ze środków Państwowego Funduszu Rehabilitacji Osób </w:t>
      </w:r>
      <w:r w:rsidRPr="005A216C">
        <w:rPr>
          <w:rFonts w:ascii="Calibri" w:hAnsi="Calibri" w:cs="Lucida Sans Unicode"/>
          <w:sz w:val="22"/>
          <w:szCs w:val="22"/>
        </w:rPr>
        <w:t xml:space="preserve">Niepełnosprawnych </w:t>
      </w:r>
      <w:r w:rsidRPr="00B70838">
        <w:rPr>
          <w:rFonts w:ascii="Calibri" w:hAnsi="Calibri" w:cs="Lucida Sans Unicode"/>
          <w:sz w:val="22"/>
          <w:szCs w:val="22"/>
        </w:rPr>
        <w:t>(</w:t>
      </w:r>
      <w:r w:rsidRPr="00B96567">
        <w:rPr>
          <w:rFonts w:ascii="Calibri" w:hAnsi="Calibri" w:cs="Lucida Sans Unicode"/>
          <w:i/>
          <w:iCs/>
          <w:sz w:val="22"/>
          <w:szCs w:val="22"/>
        </w:rPr>
        <w:t>Dz. U. z 2015 r., poz. 926</w:t>
      </w:r>
      <w:r w:rsidR="00B96567" w:rsidRPr="00B96567">
        <w:rPr>
          <w:rFonts w:ascii="Calibri" w:hAnsi="Calibri" w:cs="Lucida Sans Unicode"/>
          <w:i/>
          <w:iCs/>
          <w:sz w:val="22"/>
          <w:szCs w:val="22"/>
        </w:rPr>
        <w:t xml:space="preserve"> ze zmianami</w:t>
      </w:r>
      <w:r w:rsidRPr="00B96567">
        <w:rPr>
          <w:rFonts w:ascii="Calibri" w:hAnsi="Calibri" w:cs="Lucida Sans Unicode"/>
          <w:i/>
          <w:iCs/>
          <w:sz w:val="22"/>
          <w:szCs w:val="22"/>
        </w:rPr>
        <w:t>)</w:t>
      </w:r>
      <w:r w:rsidRPr="00B70838">
        <w:rPr>
          <w:rFonts w:ascii="Calibri" w:hAnsi="Calibri" w:cs="Lucida Sans Unicode"/>
          <w:sz w:val="22"/>
          <w:szCs w:val="22"/>
        </w:rPr>
        <w:t>,</w:t>
      </w:r>
      <w:r w:rsidRPr="005A216C">
        <w:rPr>
          <w:rFonts w:ascii="Calibri" w:hAnsi="Calibri" w:cs="Lucida Sans Unicode"/>
          <w:sz w:val="22"/>
          <w:szCs w:val="22"/>
        </w:rPr>
        <w:t xml:space="preserve"> </w:t>
      </w:r>
    </w:p>
    <w:p w14:paraId="0EF58C51" w14:textId="77777777" w:rsidR="004D266F" w:rsidRPr="00910F5D" w:rsidRDefault="004D266F" w:rsidP="00112AD3">
      <w:pPr>
        <w:pStyle w:val="NormalnyWeb"/>
        <w:spacing w:line="276" w:lineRule="auto"/>
        <w:jc w:val="both"/>
        <w:rPr>
          <w:rFonts w:ascii="Calibri" w:hAnsi="Calibri" w:cs="Lucida Sans Unicode"/>
          <w:sz w:val="14"/>
          <w:szCs w:val="14"/>
        </w:rPr>
      </w:pPr>
    </w:p>
    <w:p w14:paraId="7D14B78B" w14:textId="77777777" w:rsidR="0077716E" w:rsidRPr="000654D2" w:rsidRDefault="0077716E" w:rsidP="00112AD3">
      <w:pPr>
        <w:pStyle w:val="NormalnyWeb"/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4)</w:t>
      </w:r>
      <w:r>
        <w:rPr>
          <w:rFonts w:ascii="Calibri" w:hAnsi="Calibri" w:cs="Lucida Sans Unicode"/>
          <w:sz w:val="22"/>
          <w:szCs w:val="22"/>
        </w:rPr>
        <w:tab/>
      </w:r>
      <w:r w:rsidR="00FE32AE" w:rsidRPr="00112AD3">
        <w:rPr>
          <w:rFonts w:ascii="Calibri" w:hAnsi="Calibri" w:cs="Lucida Sans Unicode"/>
          <w:i/>
          <w:iCs/>
          <w:sz w:val="22"/>
          <w:szCs w:val="22"/>
        </w:rPr>
        <w:t xml:space="preserve">Centrum </w:t>
      </w:r>
      <w:r w:rsidR="00FE32AE" w:rsidRPr="00FE32AE">
        <w:rPr>
          <w:rFonts w:ascii="Calibri" w:hAnsi="Calibri" w:cs="Lucida Sans Unicode"/>
          <w:sz w:val="22"/>
          <w:szCs w:val="22"/>
        </w:rPr>
        <w:t>– oznacza to Powiatowe Centrum Pomocy Rodzinie w Siemiatyczach.</w:t>
      </w:r>
    </w:p>
    <w:p w14:paraId="1ED25193" w14:textId="77777777" w:rsidR="002D4CAE" w:rsidRDefault="002D4CAE" w:rsidP="00112AD3">
      <w:pPr>
        <w:pStyle w:val="NormalnyWeb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8399EB0" w14:textId="58165EE3" w:rsidR="00AE7822" w:rsidRDefault="002D4CAE" w:rsidP="00112AD3">
      <w:pPr>
        <w:pStyle w:val="NormalnyWeb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9372C">
        <w:rPr>
          <w:rFonts w:ascii="Calibri" w:hAnsi="Calibri"/>
          <w:b/>
          <w:sz w:val="22"/>
          <w:szCs w:val="22"/>
        </w:rPr>
        <w:t>§  2</w:t>
      </w:r>
    </w:p>
    <w:p w14:paraId="6D431C94" w14:textId="77777777" w:rsidR="00112AD3" w:rsidRPr="0049372C" w:rsidRDefault="00112AD3" w:rsidP="00112AD3">
      <w:pPr>
        <w:pStyle w:val="NormalnyWeb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589772B" w14:textId="77777777" w:rsidR="00AE7822" w:rsidRPr="0049372C" w:rsidRDefault="00AE7822" w:rsidP="00112AD3">
      <w:pPr>
        <w:spacing w:after="0"/>
        <w:jc w:val="both"/>
        <w:rPr>
          <w:rFonts w:eastAsia="Times New Roman" w:cs="Arial"/>
          <w:b/>
          <w:lang w:eastAsia="pl-PL"/>
        </w:rPr>
      </w:pPr>
      <w:r w:rsidRPr="0049372C">
        <w:rPr>
          <w:rFonts w:eastAsia="Times New Roman" w:cs="Arial"/>
          <w:b/>
          <w:lang w:eastAsia="pl-PL"/>
        </w:rPr>
        <w:t>Warunki, jakie muszą spełniać Wnioskodawcy</w:t>
      </w:r>
      <w:r w:rsidR="0049372C">
        <w:rPr>
          <w:rFonts w:eastAsia="Times New Roman" w:cs="Arial"/>
          <w:b/>
          <w:lang w:eastAsia="pl-PL"/>
        </w:rPr>
        <w:t>.</w:t>
      </w:r>
    </w:p>
    <w:p w14:paraId="25AD6D10" w14:textId="77777777" w:rsidR="002D4CAE" w:rsidRPr="00910F5D" w:rsidRDefault="002D4CAE" w:rsidP="00112AD3">
      <w:pPr>
        <w:spacing w:after="0"/>
        <w:jc w:val="both"/>
        <w:rPr>
          <w:rFonts w:eastAsia="Times New Roman" w:cs="Arial"/>
          <w:sz w:val="14"/>
          <w:szCs w:val="14"/>
          <w:lang w:eastAsia="pl-PL"/>
        </w:rPr>
      </w:pPr>
    </w:p>
    <w:p w14:paraId="093DBA62" w14:textId="77777777" w:rsidR="00AE7822" w:rsidRPr="00AE7822" w:rsidRDefault="00AE7822" w:rsidP="00112AD3">
      <w:pPr>
        <w:spacing w:after="0"/>
        <w:jc w:val="both"/>
        <w:rPr>
          <w:rFonts w:eastAsia="Times New Roman" w:cs="Arial"/>
          <w:lang w:eastAsia="pl-PL"/>
        </w:rPr>
      </w:pPr>
      <w:r w:rsidRPr="00AE7822">
        <w:rPr>
          <w:rFonts w:eastAsia="Times New Roman" w:cs="Arial"/>
          <w:lang w:eastAsia="pl-PL"/>
        </w:rPr>
        <w:t>1.</w:t>
      </w:r>
      <w:r w:rsidRPr="00AE7822">
        <w:rPr>
          <w:rFonts w:eastAsia="Times New Roman" w:cs="Arial"/>
          <w:lang w:eastAsia="pl-PL"/>
        </w:rPr>
        <w:tab/>
        <w:t xml:space="preserve">O dofinansowanie mogą ubiegać się osoby prawne lub jednostki </w:t>
      </w:r>
      <w:r w:rsidR="005F435E">
        <w:rPr>
          <w:rFonts w:eastAsia="Times New Roman" w:cs="Arial"/>
          <w:lang w:eastAsia="pl-PL"/>
        </w:rPr>
        <w:t xml:space="preserve">organizacyjne nie </w:t>
      </w:r>
      <w:r w:rsidRPr="00AE7822">
        <w:rPr>
          <w:rFonts w:eastAsia="Times New Roman" w:cs="Arial"/>
          <w:lang w:eastAsia="pl-PL"/>
        </w:rPr>
        <w:t>posiadające osobowości prawnej, jeżeli:</w:t>
      </w:r>
    </w:p>
    <w:p w14:paraId="20240497" w14:textId="77777777" w:rsidR="00AE7822" w:rsidRPr="00ED6D07" w:rsidRDefault="00AE7822" w:rsidP="00112AD3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prowadzą działalność na rzecz osób niepełnosprawnych przez okres co najmniej 2 lat przed dniem złożenia wniosku,</w:t>
      </w:r>
    </w:p>
    <w:p w14:paraId="20D0D72B" w14:textId="77777777" w:rsidR="00AE7822" w:rsidRPr="00ED6D07" w:rsidRDefault="00AE7822" w:rsidP="00112AD3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 xml:space="preserve">udokumentują zapewnienie odpowiednich do potrzeb </w:t>
      </w:r>
      <w:r w:rsidR="002D4CAE" w:rsidRPr="00ED6D07">
        <w:rPr>
          <w:rFonts w:eastAsia="Times New Roman" w:cs="Arial"/>
          <w:lang w:eastAsia="pl-PL"/>
        </w:rPr>
        <w:t xml:space="preserve">osób niepełnosprawnych warunków </w:t>
      </w:r>
      <w:r w:rsidRPr="00ED6D07">
        <w:rPr>
          <w:rFonts w:eastAsia="Times New Roman" w:cs="Arial"/>
          <w:lang w:eastAsia="pl-PL"/>
        </w:rPr>
        <w:t>technicznych i lokalowych do realizacji zadania,</w:t>
      </w:r>
    </w:p>
    <w:p w14:paraId="06DB5CF3" w14:textId="77777777" w:rsidR="00AE7822" w:rsidRPr="00ED6D07" w:rsidRDefault="00AE7822" w:rsidP="00112AD3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udokumentują posiadanie środków własnych lub pozyskanych z innych źródeł na sfinansowanie przedsięwzięcia w wysokości nie objętej dofinansowaniem ze środków Funduszu.</w:t>
      </w:r>
    </w:p>
    <w:p w14:paraId="18FB188D" w14:textId="77777777" w:rsidR="00910F5D" w:rsidRDefault="00910F5D" w:rsidP="00112AD3">
      <w:pPr>
        <w:spacing w:after="0"/>
        <w:jc w:val="both"/>
        <w:rPr>
          <w:rFonts w:eastAsia="Times New Roman" w:cs="Arial"/>
          <w:lang w:eastAsia="pl-PL"/>
        </w:rPr>
      </w:pPr>
    </w:p>
    <w:p w14:paraId="3DD89569" w14:textId="77777777" w:rsidR="00AE7822" w:rsidRPr="00AE7822" w:rsidRDefault="00AE7822" w:rsidP="00112AD3">
      <w:pPr>
        <w:spacing w:after="0"/>
        <w:jc w:val="both"/>
        <w:rPr>
          <w:rFonts w:eastAsia="Times New Roman" w:cs="Arial"/>
          <w:lang w:eastAsia="pl-PL"/>
        </w:rPr>
      </w:pPr>
      <w:r w:rsidRPr="00AE7822">
        <w:rPr>
          <w:rFonts w:eastAsia="Times New Roman" w:cs="Arial"/>
          <w:lang w:eastAsia="pl-PL"/>
        </w:rPr>
        <w:t>2.</w:t>
      </w:r>
      <w:r>
        <w:rPr>
          <w:rFonts w:eastAsia="Times New Roman" w:cs="Arial"/>
          <w:lang w:eastAsia="pl-PL"/>
        </w:rPr>
        <w:tab/>
      </w:r>
      <w:r w:rsidRPr="00AE7822">
        <w:rPr>
          <w:rFonts w:eastAsia="Times New Roman" w:cs="Arial"/>
          <w:lang w:eastAsia="pl-PL"/>
        </w:rPr>
        <w:t>Dofinansowanie nie przysługuje, jeżeli:</w:t>
      </w:r>
    </w:p>
    <w:p w14:paraId="38E8A227" w14:textId="77777777" w:rsidR="00AE7822" w:rsidRPr="00ED6D07" w:rsidRDefault="00AE7822" w:rsidP="00112AD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jeżeli podmiot ubiegający się o dofinansowanie ma zaległości wobec Funduszu lub podmiot ten był, w ciągu trzech lat przed złożeniem wniosku, stroną umowy o dofinansowanie ze środków Funduszu, rozwiązanej z przyczyn le</w:t>
      </w:r>
      <w:r w:rsidR="002D4CAE" w:rsidRPr="00ED6D07">
        <w:rPr>
          <w:rFonts w:eastAsia="Times New Roman" w:cs="Arial"/>
          <w:lang w:eastAsia="pl-PL"/>
        </w:rPr>
        <w:t>żących po stronie tego podmiotu,</w:t>
      </w:r>
    </w:p>
    <w:p w14:paraId="4FA1972C" w14:textId="77777777" w:rsidR="00AE7822" w:rsidRPr="00ED6D07" w:rsidRDefault="00AE7822" w:rsidP="00112AD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zawarte we wniosku informacje są niezgodne z prawdą,</w:t>
      </w:r>
    </w:p>
    <w:p w14:paraId="05314722" w14:textId="77777777" w:rsidR="00AE7822" w:rsidRPr="00ED6D07" w:rsidRDefault="00AE7822" w:rsidP="00112AD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 xml:space="preserve">złożony wniosek jest niekompletny, z </w:t>
      </w:r>
      <w:r w:rsidRPr="005120C2">
        <w:rPr>
          <w:rFonts w:eastAsia="Times New Roman" w:cs="Arial"/>
          <w:lang w:eastAsia="pl-PL"/>
        </w:rPr>
        <w:t xml:space="preserve">zastrzeżeniem </w:t>
      </w:r>
      <w:r w:rsidR="005120C2" w:rsidRPr="005120C2">
        <w:rPr>
          <w:rFonts w:eastAsia="Times New Roman" w:cs="Arial"/>
          <w:lang w:eastAsia="pl-PL"/>
        </w:rPr>
        <w:t>§ 3</w:t>
      </w:r>
      <w:r w:rsidR="00147500">
        <w:rPr>
          <w:rFonts w:eastAsia="Times New Roman" w:cs="Arial"/>
          <w:lang w:eastAsia="pl-PL"/>
        </w:rPr>
        <w:t>, ust. 2</w:t>
      </w:r>
      <w:r w:rsidR="0049372C">
        <w:rPr>
          <w:rFonts w:eastAsia="Times New Roman" w:cs="Arial"/>
          <w:lang w:eastAsia="pl-PL"/>
        </w:rPr>
        <w:t>.</w:t>
      </w:r>
    </w:p>
    <w:p w14:paraId="4E829627" w14:textId="77777777" w:rsidR="002D4CAE" w:rsidRPr="00910F5D" w:rsidRDefault="002D4CAE" w:rsidP="00112AD3">
      <w:pPr>
        <w:spacing w:after="0"/>
        <w:jc w:val="both"/>
        <w:rPr>
          <w:rFonts w:eastAsia="Times New Roman" w:cs="Arial"/>
          <w:sz w:val="14"/>
          <w:szCs w:val="14"/>
          <w:lang w:eastAsia="pl-PL"/>
        </w:rPr>
      </w:pPr>
    </w:p>
    <w:p w14:paraId="02C735DB" w14:textId="77777777" w:rsidR="00AE7822" w:rsidRPr="00AE7822" w:rsidRDefault="00AE7822" w:rsidP="00112AD3">
      <w:pPr>
        <w:spacing w:after="0"/>
        <w:jc w:val="both"/>
        <w:rPr>
          <w:rFonts w:eastAsia="Times New Roman" w:cs="Arial"/>
          <w:lang w:eastAsia="pl-PL"/>
        </w:rPr>
      </w:pPr>
      <w:r w:rsidRPr="00AE7822">
        <w:rPr>
          <w:rFonts w:eastAsia="Times New Roman" w:cs="Arial"/>
          <w:lang w:eastAsia="pl-PL"/>
        </w:rPr>
        <w:t>3.</w:t>
      </w:r>
      <w:r>
        <w:rPr>
          <w:rFonts w:eastAsia="Times New Roman" w:cs="Arial"/>
          <w:lang w:eastAsia="pl-PL"/>
        </w:rPr>
        <w:tab/>
      </w:r>
      <w:r w:rsidRPr="00AE7822">
        <w:rPr>
          <w:rFonts w:eastAsia="Times New Roman" w:cs="Arial"/>
          <w:lang w:eastAsia="pl-PL"/>
        </w:rPr>
        <w:t>Wniosek osoby prawnej i jednostki organizacyjnej nieposiadającej</w:t>
      </w:r>
      <w:r>
        <w:rPr>
          <w:rFonts w:eastAsia="Times New Roman" w:cs="Arial"/>
          <w:lang w:eastAsia="pl-PL"/>
        </w:rPr>
        <w:t xml:space="preserve"> </w:t>
      </w:r>
      <w:r w:rsidRPr="00AE7822">
        <w:rPr>
          <w:rFonts w:eastAsia="Times New Roman" w:cs="Arial"/>
          <w:lang w:eastAsia="pl-PL"/>
        </w:rPr>
        <w:t>osobowości prawnej o dofinansowanie ze środków Funduszu powinien między innymi zawierać:</w:t>
      </w:r>
    </w:p>
    <w:p w14:paraId="2F69C450" w14:textId="77777777" w:rsidR="00AE7822" w:rsidRPr="00AE7822" w:rsidRDefault="00AE7822" w:rsidP="00112AD3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lang w:eastAsia="pl-PL"/>
        </w:rPr>
      </w:pPr>
      <w:r w:rsidRPr="00AE7822">
        <w:rPr>
          <w:rFonts w:eastAsia="Times New Roman" w:cs="Arial"/>
          <w:lang w:eastAsia="pl-PL"/>
        </w:rPr>
        <w:lastRenderedPageBreak/>
        <w:t>status prawny i podstawę</w:t>
      </w:r>
      <w:r>
        <w:rPr>
          <w:rFonts w:eastAsia="Times New Roman" w:cs="Arial"/>
          <w:lang w:eastAsia="pl-PL"/>
        </w:rPr>
        <w:t xml:space="preserve"> </w:t>
      </w:r>
      <w:r w:rsidRPr="00AE7822">
        <w:rPr>
          <w:rFonts w:eastAsia="Times New Roman" w:cs="Arial"/>
          <w:lang w:eastAsia="pl-PL"/>
        </w:rPr>
        <w:t>działania</w:t>
      </w:r>
      <w:r w:rsidR="0049372C">
        <w:rPr>
          <w:rFonts w:eastAsia="Times New Roman" w:cs="Arial"/>
          <w:lang w:eastAsia="pl-PL"/>
        </w:rPr>
        <w:t>,</w:t>
      </w:r>
    </w:p>
    <w:p w14:paraId="079CFBEC" w14:textId="77777777" w:rsidR="00AE7822" w:rsidRPr="00AE7822" w:rsidRDefault="00AE7822" w:rsidP="00112AD3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lang w:eastAsia="pl-PL"/>
        </w:rPr>
      </w:pPr>
      <w:r w:rsidRPr="00AE7822">
        <w:rPr>
          <w:rFonts w:eastAsia="Times New Roman" w:cs="Arial"/>
          <w:lang w:eastAsia="pl-PL"/>
        </w:rPr>
        <w:t>dane osób upoważnionych</w:t>
      </w:r>
      <w:r>
        <w:rPr>
          <w:rFonts w:eastAsia="Times New Roman" w:cs="Arial"/>
          <w:lang w:eastAsia="pl-PL"/>
        </w:rPr>
        <w:t xml:space="preserve"> </w:t>
      </w:r>
      <w:r w:rsidRPr="00AE7822">
        <w:rPr>
          <w:rFonts w:eastAsia="Times New Roman" w:cs="Arial"/>
          <w:lang w:eastAsia="pl-PL"/>
        </w:rPr>
        <w:t>do reprezentowania wnioskodawcy w sprawie</w:t>
      </w:r>
      <w:r w:rsidR="0049372C">
        <w:rPr>
          <w:rFonts w:eastAsia="Times New Roman" w:cs="Arial"/>
          <w:lang w:eastAsia="pl-PL"/>
        </w:rPr>
        <w:t>,</w:t>
      </w:r>
    </w:p>
    <w:p w14:paraId="2C794276" w14:textId="21D86413" w:rsidR="002D4CAE" w:rsidRDefault="00AE7822" w:rsidP="00112AD3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dokumenty świadczące o prowadzeniu działalności na rzecz osób niepełnosprawnych lub działalności związanej z rehabilitacją osób niepełnosprawnych</w:t>
      </w:r>
      <w:r w:rsidR="0049372C">
        <w:rPr>
          <w:rFonts w:eastAsia="Times New Roman" w:cs="Arial"/>
          <w:lang w:eastAsia="pl-PL"/>
        </w:rPr>
        <w:t>.</w:t>
      </w:r>
    </w:p>
    <w:p w14:paraId="0583F48A" w14:textId="77777777" w:rsidR="00910F5D" w:rsidRPr="00910F5D" w:rsidRDefault="00910F5D" w:rsidP="00910F5D">
      <w:pPr>
        <w:pStyle w:val="Akapitzlist"/>
        <w:spacing w:after="0"/>
        <w:jc w:val="both"/>
        <w:rPr>
          <w:rFonts w:eastAsia="Times New Roman" w:cs="Arial"/>
          <w:sz w:val="14"/>
          <w:szCs w:val="14"/>
          <w:lang w:eastAsia="pl-PL"/>
        </w:rPr>
      </w:pPr>
    </w:p>
    <w:p w14:paraId="42F76569" w14:textId="3248F81F" w:rsidR="00AE7822" w:rsidRPr="00AE7822" w:rsidRDefault="00AE7822" w:rsidP="00112AD3">
      <w:pPr>
        <w:spacing w:after="0"/>
        <w:jc w:val="both"/>
        <w:rPr>
          <w:rFonts w:eastAsia="Times New Roman" w:cs="Arial"/>
          <w:lang w:eastAsia="pl-PL"/>
        </w:rPr>
      </w:pPr>
      <w:r w:rsidRPr="00AE7822">
        <w:rPr>
          <w:rFonts w:eastAsia="Times New Roman" w:cs="Arial"/>
          <w:lang w:eastAsia="pl-PL"/>
        </w:rPr>
        <w:t>4.</w:t>
      </w:r>
      <w:r>
        <w:rPr>
          <w:rFonts w:eastAsia="Times New Roman" w:cs="Arial"/>
          <w:lang w:eastAsia="pl-PL"/>
        </w:rPr>
        <w:tab/>
      </w:r>
      <w:r w:rsidRPr="00AE7822">
        <w:rPr>
          <w:rFonts w:eastAsia="Times New Roman" w:cs="Arial"/>
          <w:lang w:eastAsia="pl-PL"/>
        </w:rPr>
        <w:t>W przypadku gdy Wnioskodawca jest podmiotem prowadzącym działalność gospodarczą, w rozumieniu ustawy z dnia 2 lipca 2004</w:t>
      </w:r>
      <w:r w:rsidR="00910F5D">
        <w:rPr>
          <w:rFonts w:eastAsia="Times New Roman" w:cs="Arial"/>
          <w:lang w:eastAsia="pl-PL"/>
        </w:rPr>
        <w:t xml:space="preserve"> </w:t>
      </w:r>
      <w:r w:rsidRPr="00AE7822">
        <w:rPr>
          <w:rFonts w:eastAsia="Times New Roman" w:cs="Arial"/>
          <w:lang w:eastAsia="pl-PL"/>
        </w:rPr>
        <w:t>r. o swobodzie</w:t>
      </w:r>
      <w:r>
        <w:rPr>
          <w:rFonts w:eastAsia="Times New Roman" w:cs="Arial"/>
          <w:lang w:eastAsia="pl-PL"/>
        </w:rPr>
        <w:t xml:space="preserve"> </w:t>
      </w:r>
      <w:r w:rsidR="005120C2">
        <w:rPr>
          <w:rFonts w:eastAsia="Times New Roman" w:cs="Arial"/>
          <w:lang w:eastAsia="pl-PL"/>
        </w:rPr>
        <w:t>gospodarczej (</w:t>
      </w:r>
      <w:r w:rsidR="005120C2" w:rsidRPr="00910F5D">
        <w:rPr>
          <w:rFonts w:eastAsia="Times New Roman" w:cs="Arial"/>
          <w:i/>
          <w:iCs/>
          <w:lang w:eastAsia="pl-PL"/>
        </w:rPr>
        <w:t>Dz. U. z 2015</w:t>
      </w:r>
      <w:r w:rsidRPr="00910F5D">
        <w:rPr>
          <w:rFonts w:eastAsia="Times New Roman" w:cs="Arial"/>
          <w:i/>
          <w:iCs/>
          <w:lang w:eastAsia="pl-PL"/>
        </w:rPr>
        <w:t xml:space="preserve">r. poz. </w:t>
      </w:r>
      <w:r w:rsidR="005120C2" w:rsidRPr="00910F5D">
        <w:rPr>
          <w:rFonts w:eastAsia="Times New Roman" w:cs="Arial"/>
          <w:i/>
          <w:iCs/>
          <w:lang w:eastAsia="pl-PL"/>
        </w:rPr>
        <w:t>584, 699 i 875</w:t>
      </w:r>
      <w:r w:rsidRPr="00AE7822">
        <w:rPr>
          <w:rFonts w:eastAsia="Times New Roman" w:cs="Arial"/>
          <w:lang w:eastAsia="pl-PL"/>
        </w:rPr>
        <w:t xml:space="preserve">), do wniosku dołącza: </w:t>
      </w:r>
    </w:p>
    <w:p w14:paraId="27FA3DFE" w14:textId="77777777" w:rsidR="00AE7822" w:rsidRPr="00ED6D07" w:rsidRDefault="00AE7822" w:rsidP="00112AD3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zaświadczenia</w:t>
      </w:r>
      <w:r w:rsidR="005F435E" w:rsidRPr="00ED6D07">
        <w:rPr>
          <w:rFonts w:eastAsia="Times New Roman" w:cs="Arial"/>
          <w:lang w:eastAsia="pl-PL"/>
        </w:rPr>
        <w:t xml:space="preserve"> </w:t>
      </w:r>
      <w:r w:rsidRPr="00ED6D07">
        <w:rPr>
          <w:rFonts w:eastAsia="Times New Roman" w:cs="Arial"/>
          <w:lang w:eastAsia="pl-PL"/>
        </w:rPr>
        <w:t>o pomocy de minimis otrzymanej w okresie obejmującym bieżący rok kalendarzowy oraz dwa poprzedzające go lata kalendarzowe albo oświadczenie o nieskorzystaniu z pomocy de minimis w tym okresie,</w:t>
      </w:r>
    </w:p>
    <w:p w14:paraId="462912BD" w14:textId="77777777" w:rsidR="00AE7822" w:rsidRPr="00ED6D07" w:rsidRDefault="00AE7822" w:rsidP="00112AD3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informacje o każdej pomocy innej niż de minimis, jaką otrzymał w odniesieniu do tych samych kosztów kwalifikujących się do objęcia pomocą oraz na dany projekt inwestycyjny, z którym</w:t>
      </w:r>
      <w:r w:rsidR="002D4CAE" w:rsidRPr="00ED6D07">
        <w:rPr>
          <w:rFonts w:eastAsia="Times New Roman" w:cs="Arial"/>
          <w:lang w:eastAsia="pl-PL"/>
        </w:rPr>
        <w:t xml:space="preserve"> </w:t>
      </w:r>
      <w:r w:rsidRPr="00ED6D07">
        <w:rPr>
          <w:rFonts w:eastAsia="Times New Roman" w:cs="Arial"/>
          <w:lang w:eastAsia="pl-PL"/>
        </w:rPr>
        <w:t>jest związana pomoc de minimis</w:t>
      </w:r>
      <w:r w:rsidR="0049372C">
        <w:rPr>
          <w:rFonts w:eastAsia="Times New Roman" w:cs="Arial"/>
          <w:lang w:eastAsia="pl-PL"/>
        </w:rPr>
        <w:t>,</w:t>
      </w:r>
    </w:p>
    <w:p w14:paraId="30C0B1DB" w14:textId="77777777" w:rsidR="00AE7822" w:rsidRPr="00ED6D07" w:rsidRDefault="00AE7822" w:rsidP="00112AD3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oświadczenie, że nie jest przedsiębiorcą znajdującym się w trudnej sytuacji ekonomicznej, według kryteriów określonych w przepisach prawa Unii Europejskiej dotyczących udzielania pomocy (</w:t>
      </w:r>
      <w:r w:rsidRPr="00910F5D">
        <w:rPr>
          <w:rFonts w:eastAsia="Times New Roman" w:cs="Arial"/>
          <w:i/>
          <w:iCs/>
          <w:lang w:eastAsia="pl-PL"/>
        </w:rPr>
        <w:t>kryteria te są określone w pkt.9 -11 Wytycznych wspólnotowych dotyczących pomocy państwa w celu ratowania i restrukturyzacji zagrożonych przedsiębiorstw -</w:t>
      </w:r>
      <w:r w:rsidR="00ED6D07" w:rsidRPr="00910F5D">
        <w:rPr>
          <w:rFonts w:eastAsia="Times New Roman" w:cs="Arial"/>
          <w:i/>
          <w:iCs/>
          <w:lang w:eastAsia="pl-PL"/>
        </w:rPr>
        <w:t xml:space="preserve"> </w:t>
      </w:r>
      <w:r w:rsidRPr="00910F5D">
        <w:rPr>
          <w:rFonts w:eastAsia="Times New Roman" w:cs="Arial"/>
          <w:i/>
          <w:iCs/>
          <w:lang w:eastAsia="pl-PL"/>
        </w:rPr>
        <w:t>Dz. Urz. UE C 244 z 01.10.2004r., str. 2</w:t>
      </w:r>
      <w:r w:rsidRPr="00ED6D07">
        <w:rPr>
          <w:rFonts w:eastAsia="Times New Roman" w:cs="Arial"/>
          <w:lang w:eastAsia="pl-PL"/>
        </w:rPr>
        <w:t>)</w:t>
      </w:r>
      <w:r w:rsidR="0049372C">
        <w:rPr>
          <w:rFonts w:eastAsia="Times New Roman" w:cs="Arial"/>
          <w:lang w:eastAsia="pl-PL"/>
        </w:rPr>
        <w:t>.</w:t>
      </w:r>
    </w:p>
    <w:p w14:paraId="6B73E630" w14:textId="77777777" w:rsidR="002D4CAE" w:rsidRPr="00910F5D" w:rsidRDefault="002D4CAE" w:rsidP="00112AD3">
      <w:pPr>
        <w:spacing w:after="0"/>
        <w:jc w:val="both"/>
        <w:rPr>
          <w:rFonts w:eastAsia="Times New Roman" w:cs="Arial"/>
          <w:sz w:val="14"/>
          <w:szCs w:val="14"/>
          <w:lang w:eastAsia="pl-PL"/>
        </w:rPr>
      </w:pPr>
    </w:p>
    <w:p w14:paraId="5852B227" w14:textId="77777777" w:rsidR="00AE7822" w:rsidRPr="00AE7822" w:rsidRDefault="00AE7822" w:rsidP="00112AD3">
      <w:pPr>
        <w:spacing w:after="0"/>
        <w:jc w:val="both"/>
        <w:rPr>
          <w:rFonts w:eastAsia="Times New Roman" w:cs="Arial"/>
          <w:lang w:eastAsia="pl-PL"/>
        </w:rPr>
      </w:pPr>
      <w:r w:rsidRPr="00AE7822">
        <w:rPr>
          <w:rFonts w:eastAsia="Times New Roman" w:cs="Arial"/>
          <w:lang w:eastAsia="pl-PL"/>
        </w:rPr>
        <w:t>5.</w:t>
      </w:r>
      <w:r>
        <w:rPr>
          <w:rFonts w:eastAsia="Times New Roman" w:cs="Arial"/>
          <w:lang w:eastAsia="pl-PL"/>
        </w:rPr>
        <w:tab/>
      </w:r>
      <w:r w:rsidRPr="00AE7822">
        <w:rPr>
          <w:rFonts w:eastAsia="Times New Roman" w:cs="Arial"/>
          <w:lang w:eastAsia="pl-PL"/>
        </w:rPr>
        <w:t>W przypadku gdy Wnioskodawca jest pracodawcą prowadzącym zakład pracy chronionej, do wniosku dołącza:</w:t>
      </w:r>
    </w:p>
    <w:p w14:paraId="77895F9A" w14:textId="77777777" w:rsidR="00AE7822" w:rsidRPr="00ED6D07" w:rsidRDefault="00AE7822" w:rsidP="00112AD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potwierdzoną kopię decyzji w sprawie przyznania statusu zakładu pracy chronionej,</w:t>
      </w:r>
    </w:p>
    <w:p w14:paraId="6C258430" w14:textId="77777777" w:rsidR="00AE7822" w:rsidRPr="00ED6D07" w:rsidRDefault="00AE7822" w:rsidP="00112AD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 xml:space="preserve">informacje o wysokości oraz sposobie wykorzystania środków zakładowego </w:t>
      </w:r>
      <w:r w:rsidR="005F435E" w:rsidRPr="00ED6D07">
        <w:rPr>
          <w:rFonts w:eastAsia="Times New Roman" w:cs="Arial"/>
          <w:lang w:eastAsia="pl-PL"/>
        </w:rPr>
        <w:t xml:space="preserve">funduszu </w:t>
      </w:r>
      <w:r w:rsidRPr="00ED6D07">
        <w:rPr>
          <w:rFonts w:eastAsia="Times New Roman" w:cs="Arial"/>
          <w:lang w:eastAsia="pl-PL"/>
        </w:rPr>
        <w:t>rehabilitacji osób niepełnosprawnych za okres trzech miesięcy przed dniem</w:t>
      </w:r>
      <w:r w:rsidR="005F435E" w:rsidRPr="00ED6D07">
        <w:rPr>
          <w:rFonts w:eastAsia="Times New Roman" w:cs="Arial"/>
          <w:lang w:eastAsia="pl-PL"/>
        </w:rPr>
        <w:t xml:space="preserve"> </w:t>
      </w:r>
      <w:r w:rsidRPr="00ED6D07">
        <w:rPr>
          <w:rFonts w:eastAsia="Times New Roman" w:cs="Arial"/>
          <w:lang w:eastAsia="pl-PL"/>
        </w:rPr>
        <w:t xml:space="preserve">złożenia wniosku, </w:t>
      </w:r>
    </w:p>
    <w:p w14:paraId="764D1F58" w14:textId="77777777" w:rsidR="00AE7822" w:rsidRPr="00ED6D07" w:rsidRDefault="00AE7822" w:rsidP="00112AD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informacje, o której mowa w pkt 4</w:t>
      </w:r>
      <w:r w:rsidR="0049372C">
        <w:rPr>
          <w:rFonts w:eastAsia="Times New Roman" w:cs="Arial"/>
          <w:lang w:eastAsia="pl-PL"/>
        </w:rPr>
        <w:t>.</w:t>
      </w:r>
    </w:p>
    <w:p w14:paraId="30AA040F" w14:textId="77777777" w:rsidR="005B64C9" w:rsidRPr="00910F5D" w:rsidRDefault="005B64C9" w:rsidP="00112AD3">
      <w:pPr>
        <w:spacing w:after="0"/>
        <w:ind w:firstLine="708"/>
        <w:jc w:val="center"/>
        <w:rPr>
          <w:rFonts w:ascii="Calibri" w:hAnsi="Calibri"/>
          <w:sz w:val="14"/>
          <w:szCs w:val="14"/>
        </w:rPr>
      </w:pPr>
    </w:p>
    <w:p w14:paraId="7A821087" w14:textId="0A4AB7A7" w:rsidR="002D4CAE" w:rsidRDefault="00ED6D07" w:rsidP="00112AD3">
      <w:pPr>
        <w:spacing w:after="0"/>
        <w:ind w:firstLine="708"/>
        <w:jc w:val="center"/>
        <w:rPr>
          <w:rFonts w:ascii="Calibri" w:hAnsi="Calibri"/>
          <w:b/>
        </w:rPr>
      </w:pPr>
      <w:r w:rsidRPr="004F35D7">
        <w:rPr>
          <w:rFonts w:ascii="Calibri" w:hAnsi="Calibri"/>
          <w:b/>
        </w:rPr>
        <w:t>§ 3</w:t>
      </w:r>
    </w:p>
    <w:p w14:paraId="6F7434B1" w14:textId="77777777" w:rsidR="00112AD3" w:rsidRPr="00910F5D" w:rsidRDefault="00112AD3" w:rsidP="00112AD3">
      <w:pPr>
        <w:spacing w:after="0"/>
        <w:ind w:firstLine="708"/>
        <w:jc w:val="center"/>
        <w:rPr>
          <w:rFonts w:ascii="Calibri" w:hAnsi="Calibri"/>
          <w:b/>
          <w:sz w:val="14"/>
          <w:szCs w:val="14"/>
        </w:rPr>
      </w:pPr>
    </w:p>
    <w:p w14:paraId="6AC114AF" w14:textId="77777777" w:rsidR="00AE7822" w:rsidRPr="0049372C" w:rsidRDefault="00AE7822" w:rsidP="00112AD3">
      <w:pPr>
        <w:spacing w:after="0"/>
        <w:jc w:val="both"/>
        <w:rPr>
          <w:rFonts w:eastAsia="Times New Roman" w:cs="Arial"/>
          <w:b/>
          <w:lang w:eastAsia="pl-PL"/>
        </w:rPr>
      </w:pPr>
      <w:r w:rsidRPr="0049372C">
        <w:rPr>
          <w:rFonts w:eastAsia="Times New Roman" w:cs="Arial"/>
          <w:b/>
          <w:lang w:eastAsia="pl-PL"/>
        </w:rPr>
        <w:t>Tryb składania wnios</w:t>
      </w:r>
      <w:r w:rsidR="00ED6D07" w:rsidRPr="0049372C">
        <w:rPr>
          <w:rFonts w:eastAsia="Times New Roman" w:cs="Arial"/>
          <w:b/>
          <w:lang w:eastAsia="pl-PL"/>
        </w:rPr>
        <w:t>ku o udzielenie dofinansowania</w:t>
      </w:r>
      <w:r w:rsidR="0049372C" w:rsidRPr="0049372C">
        <w:rPr>
          <w:rFonts w:eastAsia="Times New Roman" w:cs="Arial"/>
          <w:b/>
          <w:lang w:eastAsia="pl-PL"/>
        </w:rPr>
        <w:t>.</w:t>
      </w:r>
    </w:p>
    <w:p w14:paraId="0C437158" w14:textId="77777777" w:rsidR="00ED6D07" w:rsidRPr="00AE7822" w:rsidRDefault="00ED6D07" w:rsidP="00112AD3">
      <w:pPr>
        <w:spacing w:after="0"/>
        <w:jc w:val="both"/>
        <w:rPr>
          <w:rFonts w:eastAsia="Times New Roman" w:cs="Arial"/>
          <w:b/>
          <w:lang w:eastAsia="pl-PL"/>
        </w:rPr>
      </w:pPr>
    </w:p>
    <w:p w14:paraId="125FE270" w14:textId="73E99AEF" w:rsidR="00AE7822" w:rsidRDefault="00AE7822" w:rsidP="00112A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5F435E">
        <w:rPr>
          <w:rFonts w:eastAsia="Times New Roman" w:cs="Arial"/>
          <w:lang w:eastAsia="pl-PL"/>
        </w:rPr>
        <w:t xml:space="preserve">Wnioski wraz z kompletem dokumentów należy składać w terminie </w:t>
      </w:r>
      <w:r w:rsidRPr="00027C19">
        <w:rPr>
          <w:rFonts w:eastAsia="Times New Roman" w:cs="Arial"/>
          <w:b/>
          <w:bCs/>
          <w:lang w:eastAsia="pl-PL"/>
        </w:rPr>
        <w:t xml:space="preserve">do dnia </w:t>
      </w:r>
      <w:r w:rsidR="005F435E" w:rsidRPr="00027C19">
        <w:rPr>
          <w:rFonts w:eastAsia="Times New Roman" w:cs="Arial"/>
          <w:b/>
          <w:bCs/>
          <w:lang w:eastAsia="pl-PL"/>
        </w:rPr>
        <w:t xml:space="preserve">30 listopada roku </w:t>
      </w:r>
      <w:r w:rsidRPr="00027C19">
        <w:rPr>
          <w:rFonts w:eastAsia="Times New Roman" w:cs="Arial"/>
          <w:b/>
          <w:bCs/>
          <w:lang w:eastAsia="pl-PL"/>
        </w:rPr>
        <w:t>poprzedzającego realizację zadania.</w:t>
      </w:r>
    </w:p>
    <w:p w14:paraId="63E9A820" w14:textId="77777777" w:rsidR="00910F5D" w:rsidRPr="005F435E" w:rsidRDefault="00910F5D" w:rsidP="00910F5D">
      <w:pPr>
        <w:pStyle w:val="Akapitzlist"/>
        <w:spacing w:after="0"/>
        <w:ind w:left="284"/>
        <w:jc w:val="both"/>
        <w:rPr>
          <w:rFonts w:eastAsia="Times New Roman" w:cs="Arial"/>
          <w:lang w:eastAsia="pl-PL"/>
        </w:rPr>
      </w:pPr>
    </w:p>
    <w:p w14:paraId="037E8F46" w14:textId="15E3C3A5" w:rsidR="00AE7822" w:rsidRDefault="00AE7822" w:rsidP="00112A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5F435E">
        <w:rPr>
          <w:rFonts w:eastAsia="Times New Roman" w:cs="Arial"/>
          <w:lang w:eastAsia="pl-PL"/>
        </w:rPr>
        <w:t xml:space="preserve">Wnioski niekompletne podlegają uzupełnieniu w </w:t>
      </w:r>
      <w:r w:rsidR="004D266F">
        <w:rPr>
          <w:rFonts w:eastAsia="Times New Roman" w:cs="Arial"/>
          <w:lang w:eastAsia="pl-PL"/>
        </w:rPr>
        <w:t xml:space="preserve">terminie określonym przez </w:t>
      </w:r>
      <w:r w:rsidR="004D266F" w:rsidRPr="00147500">
        <w:rPr>
          <w:rFonts w:eastAsia="Times New Roman" w:cs="Arial"/>
          <w:i/>
          <w:lang w:eastAsia="pl-PL"/>
        </w:rPr>
        <w:t>Centrum</w:t>
      </w:r>
      <w:r w:rsidR="005F435E">
        <w:rPr>
          <w:rFonts w:eastAsia="Times New Roman" w:cs="Arial"/>
          <w:lang w:eastAsia="pl-PL"/>
        </w:rPr>
        <w:t>. Nie</w:t>
      </w:r>
      <w:r w:rsidRPr="005F435E">
        <w:rPr>
          <w:rFonts w:eastAsia="Times New Roman" w:cs="Arial"/>
          <w:lang w:eastAsia="pl-PL"/>
        </w:rPr>
        <w:t>uzupełnienie wniosku w wyznaczonym terminie wyklucza wniosek z realizacji w danym roku kalendarzowym.</w:t>
      </w:r>
    </w:p>
    <w:p w14:paraId="5DD5599F" w14:textId="77777777" w:rsidR="00910F5D" w:rsidRPr="005F435E" w:rsidRDefault="00910F5D" w:rsidP="00910F5D">
      <w:pPr>
        <w:pStyle w:val="Akapitzlist"/>
        <w:spacing w:after="0"/>
        <w:ind w:left="284"/>
        <w:jc w:val="both"/>
        <w:rPr>
          <w:rFonts w:eastAsia="Times New Roman" w:cs="Arial"/>
          <w:lang w:eastAsia="pl-PL"/>
        </w:rPr>
      </w:pPr>
    </w:p>
    <w:p w14:paraId="294B26D4" w14:textId="4DD506EB" w:rsidR="00AE7822" w:rsidRDefault="00AE7822" w:rsidP="00112A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5F435E">
        <w:rPr>
          <w:rFonts w:eastAsia="Times New Roman" w:cs="Arial"/>
          <w:lang w:eastAsia="pl-PL"/>
        </w:rPr>
        <w:t xml:space="preserve">Realizacja wniosków następuje w miarę posiadanych przez </w:t>
      </w:r>
      <w:r w:rsidR="004D266F" w:rsidRPr="00147500">
        <w:rPr>
          <w:rFonts w:eastAsia="Times New Roman" w:cs="Arial"/>
          <w:i/>
          <w:lang w:eastAsia="pl-PL"/>
        </w:rPr>
        <w:t>Centrum</w:t>
      </w:r>
      <w:r w:rsidRPr="005F435E">
        <w:rPr>
          <w:rFonts w:eastAsia="Times New Roman" w:cs="Arial"/>
          <w:lang w:eastAsia="pl-PL"/>
        </w:rPr>
        <w:t xml:space="preserve"> środków finansow</w:t>
      </w:r>
      <w:r w:rsidR="005F435E">
        <w:rPr>
          <w:rFonts w:eastAsia="Times New Roman" w:cs="Arial"/>
          <w:lang w:eastAsia="pl-PL"/>
        </w:rPr>
        <w:t xml:space="preserve">ych, po </w:t>
      </w:r>
      <w:r w:rsidRPr="005F435E">
        <w:rPr>
          <w:rFonts w:eastAsia="Times New Roman" w:cs="Arial"/>
          <w:lang w:eastAsia="pl-PL"/>
        </w:rPr>
        <w:t>podjęciu przez</w:t>
      </w:r>
      <w:r w:rsidR="005F435E">
        <w:rPr>
          <w:rFonts w:eastAsia="Times New Roman" w:cs="Arial"/>
          <w:lang w:eastAsia="pl-PL"/>
        </w:rPr>
        <w:t xml:space="preserve"> </w:t>
      </w:r>
      <w:r w:rsidRPr="005F435E">
        <w:rPr>
          <w:rFonts w:eastAsia="Times New Roman" w:cs="Arial"/>
          <w:lang w:eastAsia="pl-PL"/>
        </w:rPr>
        <w:t>Radę Powiatu uchwały określającej zadania,</w:t>
      </w:r>
      <w:r w:rsidR="005F435E">
        <w:rPr>
          <w:rFonts w:eastAsia="Times New Roman" w:cs="Arial"/>
          <w:lang w:eastAsia="pl-PL"/>
        </w:rPr>
        <w:t xml:space="preserve"> </w:t>
      </w:r>
      <w:r w:rsidRPr="005F435E">
        <w:rPr>
          <w:rFonts w:eastAsia="Times New Roman" w:cs="Arial"/>
          <w:lang w:eastAsia="pl-PL"/>
        </w:rPr>
        <w:t>na które przeznacza się w danym roku środki finansowe.</w:t>
      </w:r>
    </w:p>
    <w:p w14:paraId="00774D27" w14:textId="77777777" w:rsidR="00910F5D" w:rsidRDefault="00910F5D" w:rsidP="00910F5D">
      <w:pPr>
        <w:pStyle w:val="Akapitzlist"/>
        <w:spacing w:after="0"/>
        <w:ind w:left="284"/>
        <w:jc w:val="both"/>
        <w:rPr>
          <w:rFonts w:eastAsia="Times New Roman" w:cs="Arial"/>
          <w:lang w:eastAsia="pl-PL"/>
        </w:rPr>
      </w:pPr>
    </w:p>
    <w:p w14:paraId="431D67E9" w14:textId="7BD7743B" w:rsidR="002F6C24" w:rsidRPr="00910F5D" w:rsidRDefault="002F6C24" w:rsidP="00112A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ascii="Calibri" w:hAnsi="Calibri" w:cs="Lucida Sans Unicode"/>
        </w:rPr>
        <w:t>Pods</w:t>
      </w:r>
      <w:r w:rsidRPr="006367CA">
        <w:rPr>
          <w:rFonts w:ascii="Calibri" w:hAnsi="Calibri" w:cs="Lucida Sans Unicode"/>
        </w:rPr>
        <w:t>taw</w:t>
      </w:r>
      <w:r w:rsidR="0049372C">
        <w:rPr>
          <w:rFonts w:ascii="Calibri" w:hAnsi="Calibri" w:cs="Lucida Sans Unicode"/>
        </w:rPr>
        <w:t>ę</w:t>
      </w:r>
      <w:r w:rsidRPr="006367CA">
        <w:rPr>
          <w:rFonts w:ascii="Calibri" w:hAnsi="Calibri" w:cs="Lucida Sans Unicode"/>
        </w:rPr>
        <w:t xml:space="preserve"> dofinansowania </w:t>
      </w:r>
      <w:r w:rsidRPr="00AE7822">
        <w:rPr>
          <w:rFonts w:eastAsia="Times New Roman" w:cs="Arial"/>
          <w:lang w:eastAsia="pl-PL"/>
        </w:rPr>
        <w:t>organizacji sportu, kultury, rekreacji i turystyki osób niepełnosprawnych</w:t>
      </w:r>
      <w:r w:rsidRPr="006367CA">
        <w:rPr>
          <w:rFonts w:ascii="Calibri" w:hAnsi="Calibri" w:cs="Lucida Sans Unicode"/>
        </w:rPr>
        <w:t xml:space="preserve"> ze środków </w:t>
      </w:r>
      <w:r w:rsidRPr="00147500">
        <w:rPr>
          <w:rFonts w:ascii="Calibri" w:hAnsi="Calibri" w:cs="Lucida Sans Unicode"/>
          <w:i/>
        </w:rPr>
        <w:t>Funduszu</w:t>
      </w:r>
      <w:r w:rsidRPr="006367CA">
        <w:rPr>
          <w:rFonts w:ascii="Calibri" w:hAnsi="Calibri" w:cs="Lucida Sans Unicode"/>
        </w:rPr>
        <w:t xml:space="preserve"> stanowi umowa zawarta przez Starostę z</w:t>
      </w:r>
      <w:r>
        <w:rPr>
          <w:rFonts w:ascii="Calibri" w:hAnsi="Calibri" w:cs="Lucida Sans Unicode"/>
        </w:rPr>
        <w:t xml:space="preserve"> osobą prawną lub jednostką organizacyjną nieposiadającą osobowości prawnej</w:t>
      </w:r>
      <w:r w:rsidRPr="006367CA">
        <w:rPr>
          <w:rFonts w:ascii="Calibri" w:hAnsi="Calibri" w:cs="Lucida Sans Unicode"/>
        </w:rPr>
        <w:t xml:space="preserve"> zgodnie z zasadami określonymi w </w:t>
      </w:r>
      <w:r w:rsidRPr="00910F5D">
        <w:rPr>
          <w:rFonts w:ascii="Calibri" w:hAnsi="Calibri" w:cs="Lucida Sans Unicode"/>
          <w:i/>
          <w:iCs/>
        </w:rPr>
        <w:t>§ 14 ust 1 Rozporządzenia</w:t>
      </w:r>
      <w:r w:rsidRPr="006367CA">
        <w:rPr>
          <w:rFonts w:ascii="Calibri" w:hAnsi="Calibri" w:cs="Lucida Sans Unicode"/>
        </w:rPr>
        <w:t>.</w:t>
      </w:r>
    </w:p>
    <w:p w14:paraId="5A2827C4" w14:textId="0ACE2DF3" w:rsidR="00AE7822" w:rsidRDefault="00147500" w:rsidP="00112A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Przekazanie środków </w:t>
      </w:r>
      <w:r w:rsidRPr="00147500">
        <w:rPr>
          <w:rFonts w:eastAsia="Times New Roman" w:cs="Arial"/>
          <w:i/>
          <w:lang w:eastAsia="pl-PL"/>
        </w:rPr>
        <w:t>F</w:t>
      </w:r>
      <w:r w:rsidR="00AE7822" w:rsidRPr="00147500">
        <w:rPr>
          <w:rFonts w:eastAsia="Times New Roman" w:cs="Arial"/>
          <w:i/>
          <w:lang w:eastAsia="pl-PL"/>
        </w:rPr>
        <w:t>unduszu</w:t>
      </w:r>
      <w:r w:rsidR="00AE7822" w:rsidRPr="005F435E">
        <w:rPr>
          <w:rFonts w:eastAsia="Times New Roman" w:cs="Arial"/>
          <w:lang w:eastAsia="pl-PL"/>
        </w:rPr>
        <w:t xml:space="preserve"> następuje zgodnie z warunkami umowy. </w:t>
      </w:r>
    </w:p>
    <w:p w14:paraId="22C570C3" w14:textId="77777777" w:rsidR="00910F5D" w:rsidRPr="00910F5D" w:rsidRDefault="00910F5D" w:rsidP="00910F5D">
      <w:pPr>
        <w:spacing w:after="0"/>
        <w:jc w:val="both"/>
        <w:rPr>
          <w:rFonts w:eastAsia="Times New Roman" w:cs="Arial"/>
          <w:lang w:eastAsia="pl-PL"/>
        </w:rPr>
      </w:pPr>
    </w:p>
    <w:p w14:paraId="518A670A" w14:textId="77777777" w:rsidR="00AE7822" w:rsidRPr="005F435E" w:rsidRDefault="00AE7822" w:rsidP="00112A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5F435E">
        <w:rPr>
          <w:rFonts w:eastAsia="Times New Roman" w:cs="Arial"/>
          <w:lang w:eastAsia="pl-PL"/>
        </w:rPr>
        <w:t>Wnioskodawca</w:t>
      </w:r>
      <w:r w:rsidR="0049372C">
        <w:rPr>
          <w:rFonts w:eastAsia="Times New Roman" w:cs="Arial"/>
          <w:lang w:eastAsia="pl-PL"/>
        </w:rPr>
        <w:t>,</w:t>
      </w:r>
      <w:r w:rsidRPr="005F435E">
        <w:rPr>
          <w:rFonts w:eastAsia="Times New Roman" w:cs="Arial"/>
          <w:lang w:eastAsia="pl-PL"/>
        </w:rPr>
        <w:t xml:space="preserve"> przedstawiając rozliczenie końcowe, składa ponadto oświadczenia dotyczące:</w:t>
      </w:r>
    </w:p>
    <w:p w14:paraId="459FC67F" w14:textId="77777777" w:rsidR="00AE7822" w:rsidRPr="005F435E" w:rsidRDefault="00AE7822" w:rsidP="00112AD3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lang w:eastAsia="pl-PL"/>
        </w:rPr>
      </w:pPr>
      <w:r w:rsidRPr="005F435E">
        <w:rPr>
          <w:rFonts w:eastAsia="Times New Roman" w:cs="Arial"/>
          <w:lang w:eastAsia="pl-PL"/>
        </w:rPr>
        <w:t>sprawdzenia prawidłowości przyjętych d</w:t>
      </w:r>
      <w:r w:rsidR="005F435E">
        <w:rPr>
          <w:rFonts w:eastAsia="Times New Roman" w:cs="Arial"/>
          <w:lang w:eastAsia="pl-PL"/>
        </w:rPr>
        <w:t xml:space="preserve">o rozliczenia i przedstawionych </w:t>
      </w:r>
      <w:r w:rsidRPr="005F435E">
        <w:rPr>
          <w:rFonts w:eastAsia="Times New Roman" w:cs="Arial"/>
          <w:lang w:eastAsia="pl-PL"/>
        </w:rPr>
        <w:t>w zestawieniu dokumentów finansowych pod względem merytorycznym, rachunkowym i formalno –prawnym,</w:t>
      </w:r>
    </w:p>
    <w:p w14:paraId="1D8EC424" w14:textId="77777777" w:rsidR="00AE7822" w:rsidRPr="005F435E" w:rsidRDefault="00AE7822" w:rsidP="00112AD3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lang w:eastAsia="pl-PL"/>
        </w:rPr>
      </w:pPr>
      <w:r w:rsidRPr="005F435E">
        <w:rPr>
          <w:rFonts w:eastAsia="Times New Roman" w:cs="Arial"/>
          <w:lang w:eastAsia="pl-PL"/>
        </w:rPr>
        <w:t>opłacenia zobowiązań wynikających z przedstawionych w rozliczeniu dokumentów finansowych,</w:t>
      </w:r>
    </w:p>
    <w:p w14:paraId="09074FEE" w14:textId="0ADA4516" w:rsidR="00AE7822" w:rsidRDefault="00AE7822" w:rsidP="00112AD3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lang w:eastAsia="pl-PL"/>
        </w:rPr>
      </w:pPr>
      <w:r w:rsidRPr="005F435E">
        <w:rPr>
          <w:rFonts w:eastAsia="Times New Roman" w:cs="Arial"/>
          <w:lang w:eastAsia="pl-PL"/>
        </w:rPr>
        <w:t>przyjęcia do ewidencji uzyskanych środków trwałych i innych składników majątku zgodnie z obowiązującymi przepisami.</w:t>
      </w:r>
    </w:p>
    <w:p w14:paraId="72991E67" w14:textId="77777777" w:rsidR="00910F5D" w:rsidRPr="005F435E" w:rsidRDefault="00910F5D" w:rsidP="00910F5D">
      <w:pPr>
        <w:pStyle w:val="Akapitzlist"/>
        <w:spacing w:after="0"/>
        <w:jc w:val="both"/>
        <w:rPr>
          <w:rFonts w:eastAsia="Times New Roman" w:cs="Arial"/>
          <w:lang w:eastAsia="pl-PL"/>
        </w:rPr>
      </w:pPr>
    </w:p>
    <w:p w14:paraId="78920F6F" w14:textId="77777777" w:rsidR="00AE7822" w:rsidRPr="00AE7822" w:rsidRDefault="0049372C" w:rsidP="00112AD3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</w:t>
      </w:r>
      <w:r w:rsidR="00AE7822" w:rsidRPr="00AE7822">
        <w:rPr>
          <w:rFonts w:eastAsia="Times New Roman" w:cs="Arial"/>
          <w:lang w:eastAsia="pl-PL"/>
        </w:rPr>
        <w:t>.</w:t>
      </w:r>
      <w:r w:rsidR="005F435E">
        <w:rPr>
          <w:rFonts w:eastAsia="Times New Roman" w:cs="Arial"/>
          <w:lang w:eastAsia="pl-PL"/>
        </w:rPr>
        <w:tab/>
      </w:r>
      <w:r w:rsidR="00AE7822" w:rsidRPr="00AE7822">
        <w:rPr>
          <w:rFonts w:eastAsia="Times New Roman" w:cs="Arial"/>
          <w:lang w:eastAsia="pl-PL"/>
        </w:rPr>
        <w:t xml:space="preserve">Uznaje się za zasadne wydatki, które: </w:t>
      </w:r>
    </w:p>
    <w:p w14:paraId="16671B73" w14:textId="77777777" w:rsidR="00AE7822" w:rsidRPr="00ED6D07" w:rsidRDefault="00AE7822" w:rsidP="00112AD3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są niezbędne do realizacji zadania</w:t>
      </w:r>
      <w:r w:rsidR="0049372C">
        <w:rPr>
          <w:rFonts w:eastAsia="Times New Roman" w:cs="Arial"/>
          <w:lang w:eastAsia="pl-PL"/>
        </w:rPr>
        <w:t>,</w:t>
      </w:r>
    </w:p>
    <w:p w14:paraId="0C94C3A7" w14:textId="77777777" w:rsidR="00AE7822" w:rsidRPr="00ED6D07" w:rsidRDefault="00AE7822" w:rsidP="00112AD3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zostały</w:t>
      </w:r>
      <w:r w:rsidR="005F435E" w:rsidRPr="00ED6D07">
        <w:rPr>
          <w:rFonts w:eastAsia="Times New Roman" w:cs="Arial"/>
          <w:lang w:eastAsia="pl-PL"/>
        </w:rPr>
        <w:t xml:space="preserve"> </w:t>
      </w:r>
      <w:r w:rsidRPr="00ED6D07">
        <w:rPr>
          <w:rFonts w:eastAsia="Times New Roman" w:cs="Arial"/>
          <w:lang w:eastAsia="pl-PL"/>
        </w:rPr>
        <w:t>uwzględnione w preliminarzu</w:t>
      </w:r>
      <w:r w:rsidR="0049372C">
        <w:rPr>
          <w:rFonts w:eastAsia="Times New Roman" w:cs="Arial"/>
          <w:lang w:eastAsia="pl-PL"/>
        </w:rPr>
        <w:t>,</w:t>
      </w:r>
    </w:p>
    <w:p w14:paraId="42228BF9" w14:textId="77777777" w:rsidR="00AE7822" w:rsidRPr="00ED6D07" w:rsidRDefault="00AE7822" w:rsidP="00112AD3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 xml:space="preserve">spełniają wymogi racjonalnego i oszczędnego gospodarowania środkami </w:t>
      </w:r>
      <w:r w:rsidR="005F435E" w:rsidRPr="00ED6D07">
        <w:rPr>
          <w:rFonts w:eastAsia="Times New Roman" w:cs="Arial"/>
          <w:lang w:eastAsia="pl-PL"/>
        </w:rPr>
        <w:t xml:space="preserve">publicznymi, z </w:t>
      </w:r>
      <w:r w:rsidRPr="00ED6D07">
        <w:rPr>
          <w:rFonts w:eastAsia="Times New Roman" w:cs="Arial"/>
          <w:lang w:eastAsia="pl-PL"/>
        </w:rPr>
        <w:t>zachowaniem zasady uzyskiwania najlepszych efektów z danych nakładów</w:t>
      </w:r>
      <w:r w:rsidR="0049372C">
        <w:rPr>
          <w:rFonts w:eastAsia="Times New Roman" w:cs="Arial"/>
          <w:lang w:eastAsia="pl-PL"/>
        </w:rPr>
        <w:t>,</w:t>
      </w:r>
    </w:p>
    <w:p w14:paraId="4260B309" w14:textId="77777777" w:rsidR="00ED6D07" w:rsidRPr="004D266F" w:rsidRDefault="00AE7822" w:rsidP="00112AD3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Arial"/>
          <w:lang w:eastAsia="pl-PL"/>
        </w:rPr>
      </w:pPr>
      <w:r w:rsidRPr="00ED6D07">
        <w:rPr>
          <w:rFonts w:eastAsia="Times New Roman" w:cs="Arial"/>
          <w:lang w:eastAsia="pl-PL"/>
        </w:rPr>
        <w:t>zostały faktycznie poniesione, w okresie którego dotyczy umowa</w:t>
      </w:r>
      <w:r w:rsidR="0049372C">
        <w:rPr>
          <w:rFonts w:eastAsia="Times New Roman" w:cs="Arial"/>
          <w:lang w:eastAsia="pl-PL"/>
        </w:rPr>
        <w:t>.</w:t>
      </w:r>
    </w:p>
    <w:p w14:paraId="12C14979" w14:textId="77777777" w:rsidR="00ED6D07" w:rsidRDefault="00ED6D07" w:rsidP="00112AD3">
      <w:pPr>
        <w:spacing w:after="0"/>
        <w:jc w:val="both"/>
        <w:rPr>
          <w:rFonts w:eastAsia="Times New Roman" w:cs="Arial"/>
          <w:b/>
          <w:lang w:eastAsia="pl-PL"/>
        </w:rPr>
      </w:pPr>
    </w:p>
    <w:p w14:paraId="028977B8" w14:textId="2F561567" w:rsidR="00ED6D07" w:rsidRDefault="00ED6D07" w:rsidP="00112AD3">
      <w:pPr>
        <w:spacing w:after="0"/>
        <w:ind w:firstLine="708"/>
        <w:jc w:val="center"/>
        <w:rPr>
          <w:rFonts w:ascii="Calibri" w:hAnsi="Calibri"/>
          <w:b/>
        </w:rPr>
      </w:pPr>
      <w:r w:rsidRPr="004F35D7">
        <w:rPr>
          <w:rFonts w:ascii="Calibri" w:hAnsi="Calibri"/>
          <w:b/>
        </w:rPr>
        <w:t>§ 4</w:t>
      </w:r>
    </w:p>
    <w:p w14:paraId="147FEA43" w14:textId="77777777" w:rsidR="00112AD3" w:rsidRPr="004F35D7" w:rsidRDefault="00112AD3" w:rsidP="00112AD3">
      <w:pPr>
        <w:spacing w:after="0"/>
        <w:ind w:firstLine="708"/>
        <w:jc w:val="center"/>
        <w:rPr>
          <w:rFonts w:ascii="Calibri" w:hAnsi="Calibri"/>
          <w:b/>
        </w:rPr>
      </w:pPr>
    </w:p>
    <w:p w14:paraId="6EC27A46" w14:textId="77777777" w:rsidR="00AE7822" w:rsidRPr="0049372C" w:rsidRDefault="00AE7822" w:rsidP="00112AD3">
      <w:pPr>
        <w:spacing w:after="0"/>
        <w:jc w:val="both"/>
        <w:rPr>
          <w:rFonts w:eastAsia="Times New Roman" w:cs="Arial"/>
          <w:b/>
          <w:lang w:eastAsia="pl-PL"/>
        </w:rPr>
      </w:pPr>
      <w:r w:rsidRPr="0049372C">
        <w:rPr>
          <w:rFonts w:eastAsia="Times New Roman" w:cs="Arial"/>
          <w:b/>
          <w:lang w:eastAsia="pl-PL"/>
        </w:rPr>
        <w:t>Wysokość dofinansowania.</w:t>
      </w:r>
    </w:p>
    <w:p w14:paraId="35D9C49F" w14:textId="77777777" w:rsidR="00ED6D07" w:rsidRPr="00AE7822" w:rsidRDefault="00ED6D07" w:rsidP="00112AD3">
      <w:pPr>
        <w:spacing w:after="0"/>
        <w:jc w:val="both"/>
        <w:rPr>
          <w:rFonts w:eastAsia="Times New Roman" w:cs="Arial"/>
          <w:b/>
          <w:lang w:eastAsia="pl-PL"/>
        </w:rPr>
      </w:pPr>
    </w:p>
    <w:p w14:paraId="7E58D59C" w14:textId="2C790BC4" w:rsidR="00AE7822" w:rsidRPr="00910F5D" w:rsidRDefault="00AE7822" w:rsidP="00910F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910F5D">
        <w:rPr>
          <w:rFonts w:eastAsia="Times New Roman" w:cs="Arial"/>
          <w:lang w:eastAsia="pl-PL"/>
        </w:rPr>
        <w:t xml:space="preserve">Wysokość dofinansowania organizacji sportu, kultury, rekreacji i turystyki osób niepełnosprawnych wynosi </w:t>
      </w:r>
      <w:r w:rsidRPr="00027C19">
        <w:rPr>
          <w:rFonts w:eastAsia="Times New Roman" w:cs="Arial"/>
          <w:i/>
          <w:iCs/>
          <w:lang w:eastAsia="pl-PL"/>
        </w:rPr>
        <w:t>do 60% kosztów przedsięwzięcia</w:t>
      </w:r>
      <w:r w:rsidR="00910F5D" w:rsidRPr="00910F5D">
        <w:rPr>
          <w:rFonts w:eastAsia="Times New Roman" w:cs="Arial"/>
          <w:lang w:eastAsia="pl-PL"/>
        </w:rPr>
        <w:t>,</w:t>
      </w:r>
      <w:r w:rsidRPr="00910F5D">
        <w:rPr>
          <w:rFonts w:eastAsia="Times New Roman" w:cs="Arial"/>
          <w:lang w:eastAsia="pl-PL"/>
        </w:rPr>
        <w:t xml:space="preserve"> </w:t>
      </w:r>
      <w:r w:rsidR="00ED6D07" w:rsidRPr="00910F5D">
        <w:rPr>
          <w:rFonts w:eastAsia="Times New Roman" w:cs="Arial"/>
          <w:lang w:eastAsia="pl-PL"/>
        </w:rPr>
        <w:t xml:space="preserve">lecz </w:t>
      </w:r>
      <w:r w:rsidR="00ED6D07" w:rsidRPr="00910F5D">
        <w:rPr>
          <w:rFonts w:eastAsia="Times New Roman" w:cs="Arial"/>
          <w:b/>
          <w:bCs/>
          <w:lang w:eastAsia="pl-PL"/>
        </w:rPr>
        <w:t xml:space="preserve">nie więcej niż </w:t>
      </w:r>
      <w:r w:rsidR="005839F9">
        <w:rPr>
          <w:rFonts w:eastAsia="Times New Roman" w:cs="Arial"/>
          <w:b/>
          <w:bCs/>
          <w:lang w:eastAsia="pl-PL"/>
        </w:rPr>
        <w:t>7</w:t>
      </w:r>
      <w:r w:rsidR="00910F5D" w:rsidRPr="00910F5D">
        <w:rPr>
          <w:rFonts w:eastAsia="Times New Roman" w:cs="Arial"/>
          <w:b/>
          <w:bCs/>
          <w:lang w:eastAsia="pl-PL"/>
        </w:rPr>
        <w:t xml:space="preserve"> </w:t>
      </w:r>
      <w:r w:rsidR="00ED6D07" w:rsidRPr="00910F5D">
        <w:rPr>
          <w:rFonts w:eastAsia="Times New Roman" w:cs="Arial"/>
          <w:b/>
          <w:bCs/>
          <w:lang w:eastAsia="pl-PL"/>
        </w:rPr>
        <w:t>000,00 zł</w:t>
      </w:r>
      <w:r w:rsidR="00ED6D07" w:rsidRPr="00910F5D">
        <w:rPr>
          <w:rFonts w:eastAsia="Times New Roman" w:cs="Arial"/>
          <w:lang w:eastAsia="pl-PL"/>
        </w:rPr>
        <w:t xml:space="preserve"> (</w:t>
      </w:r>
      <w:r w:rsidR="00ED6D07" w:rsidRPr="00910F5D">
        <w:rPr>
          <w:rFonts w:eastAsia="Times New Roman" w:cs="Arial"/>
          <w:i/>
          <w:iCs/>
          <w:lang w:eastAsia="pl-PL"/>
        </w:rPr>
        <w:t>słow</w:t>
      </w:r>
      <w:r w:rsidR="00910F5D" w:rsidRPr="00910F5D">
        <w:rPr>
          <w:rFonts w:eastAsia="Times New Roman" w:cs="Arial"/>
          <w:i/>
          <w:iCs/>
          <w:lang w:eastAsia="pl-PL"/>
        </w:rPr>
        <w:t>n</w:t>
      </w:r>
      <w:r w:rsidR="00ED6D07" w:rsidRPr="00910F5D">
        <w:rPr>
          <w:rFonts w:eastAsia="Times New Roman" w:cs="Arial"/>
          <w:i/>
          <w:iCs/>
          <w:lang w:eastAsia="pl-PL"/>
        </w:rPr>
        <w:t xml:space="preserve">ie: </w:t>
      </w:r>
      <w:r w:rsidR="005839F9">
        <w:rPr>
          <w:rFonts w:eastAsia="Times New Roman" w:cs="Arial"/>
          <w:i/>
          <w:iCs/>
          <w:lang w:eastAsia="pl-PL"/>
        </w:rPr>
        <w:t>siedem</w:t>
      </w:r>
      <w:r w:rsidR="00ED6D07" w:rsidRPr="00910F5D">
        <w:rPr>
          <w:rFonts w:eastAsia="Times New Roman" w:cs="Arial"/>
          <w:i/>
          <w:iCs/>
          <w:lang w:eastAsia="pl-PL"/>
        </w:rPr>
        <w:t xml:space="preserve"> tysięcy złotych</w:t>
      </w:r>
      <w:r w:rsidR="002846B7" w:rsidRPr="00910F5D">
        <w:rPr>
          <w:rFonts w:eastAsia="Times New Roman" w:cs="Arial"/>
          <w:lang w:eastAsia="pl-PL"/>
        </w:rPr>
        <w:t xml:space="preserve">) </w:t>
      </w:r>
      <w:r w:rsidR="00FE32AE" w:rsidRPr="00910F5D">
        <w:rPr>
          <w:rFonts w:eastAsia="Times New Roman" w:cs="Arial"/>
          <w:lang w:eastAsia="pl-PL"/>
        </w:rPr>
        <w:t>do złożonego wniosku niezależnie od liczby planowanych przedsięwzięć</w:t>
      </w:r>
      <w:r w:rsidRPr="00910F5D">
        <w:rPr>
          <w:rFonts w:eastAsia="Times New Roman" w:cs="Arial"/>
          <w:lang w:eastAsia="pl-PL"/>
        </w:rPr>
        <w:t>.</w:t>
      </w:r>
    </w:p>
    <w:p w14:paraId="58DF10E5" w14:textId="77777777" w:rsidR="00910F5D" w:rsidRPr="00910F5D" w:rsidRDefault="00910F5D" w:rsidP="00910F5D">
      <w:pPr>
        <w:pStyle w:val="Akapitzlist"/>
        <w:spacing w:after="0"/>
        <w:ind w:left="284" w:hanging="284"/>
        <w:jc w:val="both"/>
        <w:rPr>
          <w:rFonts w:eastAsia="Times New Roman" w:cs="Arial"/>
          <w:sz w:val="14"/>
          <w:szCs w:val="14"/>
          <w:lang w:eastAsia="pl-PL"/>
        </w:rPr>
      </w:pPr>
    </w:p>
    <w:p w14:paraId="3107B74F" w14:textId="58EF7D69" w:rsidR="00AE7822" w:rsidRPr="00910F5D" w:rsidRDefault="00AE7822" w:rsidP="00910F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910F5D">
        <w:rPr>
          <w:rFonts w:eastAsia="Times New Roman" w:cs="Arial"/>
          <w:lang w:eastAsia="pl-PL"/>
        </w:rPr>
        <w:t>Dofinansowanie nie obejmuje</w:t>
      </w:r>
      <w:r w:rsidR="005F435E" w:rsidRPr="00910F5D">
        <w:rPr>
          <w:rFonts w:eastAsia="Times New Roman" w:cs="Arial"/>
          <w:lang w:eastAsia="pl-PL"/>
        </w:rPr>
        <w:t xml:space="preserve"> </w:t>
      </w:r>
      <w:r w:rsidRPr="00910F5D">
        <w:rPr>
          <w:rFonts w:eastAsia="Times New Roman" w:cs="Arial"/>
          <w:lang w:eastAsia="pl-PL"/>
        </w:rPr>
        <w:t>kosztów związanych z przygotowaniem wniosku.</w:t>
      </w:r>
    </w:p>
    <w:p w14:paraId="7FD99329" w14:textId="77777777" w:rsidR="00910F5D" w:rsidRPr="00910F5D" w:rsidRDefault="00910F5D" w:rsidP="00910F5D">
      <w:pPr>
        <w:pStyle w:val="Akapitzlist"/>
        <w:spacing w:after="0"/>
        <w:ind w:left="284" w:hanging="284"/>
        <w:jc w:val="both"/>
        <w:rPr>
          <w:rFonts w:eastAsia="Times New Roman" w:cs="Arial"/>
          <w:sz w:val="14"/>
          <w:szCs w:val="14"/>
          <w:lang w:eastAsia="pl-PL"/>
        </w:rPr>
      </w:pPr>
    </w:p>
    <w:p w14:paraId="1010326F" w14:textId="0A039B4F" w:rsidR="00AE7822" w:rsidRPr="00910F5D" w:rsidRDefault="00AE7822" w:rsidP="00910F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910F5D">
        <w:rPr>
          <w:rFonts w:eastAsia="Times New Roman" w:cs="Arial"/>
          <w:lang w:eastAsia="pl-PL"/>
        </w:rPr>
        <w:t>Przekroczenie kosztów ponad wysokość przyznanego dofi</w:t>
      </w:r>
      <w:r w:rsidR="005F435E" w:rsidRPr="00910F5D">
        <w:rPr>
          <w:rFonts w:eastAsia="Times New Roman" w:cs="Arial"/>
          <w:lang w:eastAsia="pl-PL"/>
        </w:rPr>
        <w:t xml:space="preserve">nansowania Wnioskodawca </w:t>
      </w:r>
      <w:r w:rsidRPr="00910F5D">
        <w:rPr>
          <w:rFonts w:eastAsia="Times New Roman" w:cs="Arial"/>
          <w:lang w:eastAsia="pl-PL"/>
        </w:rPr>
        <w:t>pokrywa ze środków własnych.</w:t>
      </w:r>
    </w:p>
    <w:p w14:paraId="6AA2FE53" w14:textId="77777777" w:rsidR="00910F5D" w:rsidRPr="00910F5D" w:rsidRDefault="00910F5D" w:rsidP="00910F5D">
      <w:pPr>
        <w:pStyle w:val="Akapitzlist"/>
        <w:spacing w:after="0"/>
        <w:ind w:left="284" w:hanging="284"/>
        <w:jc w:val="both"/>
        <w:rPr>
          <w:rFonts w:eastAsia="Times New Roman" w:cs="Arial"/>
          <w:sz w:val="14"/>
          <w:szCs w:val="14"/>
          <w:lang w:eastAsia="pl-PL"/>
        </w:rPr>
      </w:pPr>
    </w:p>
    <w:p w14:paraId="586B92E8" w14:textId="3FBA4C04" w:rsidR="00AE7822" w:rsidRDefault="00AE7822" w:rsidP="00910F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910F5D">
        <w:rPr>
          <w:rFonts w:eastAsia="Times New Roman" w:cs="Arial"/>
          <w:lang w:eastAsia="pl-PL"/>
        </w:rPr>
        <w:t>Dofinansowanie nie obejmuje</w:t>
      </w:r>
      <w:r w:rsidR="005F435E" w:rsidRPr="00910F5D">
        <w:rPr>
          <w:rFonts w:eastAsia="Times New Roman" w:cs="Arial"/>
          <w:lang w:eastAsia="pl-PL"/>
        </w:rPr>
        <w:t xml:space="preserve"> </w:t>
      </w:r>
      <w:r w:rsidRPr="00910F5D">
        <w:rPr>
          <w:rFonts w:eastAsia="Times New Roman" w:cs="Arial"/>
          <w:lang w:eastAsia="pl-PL"/>
        </w:rPr>
        <w:t>kosztów poniesionych przed zawarciem umowy</w:t>
      </w:r>
      <w:r w:rsidR="00910F5D" w:rsidRPr="00910F5D">
        <w:rPr>
          <w:rFonts w:eastAsia="Times New Roman" w:cs="Arial"/>
          <w:lang w:eastAsia="pl-PL"/>
        </w:rPr>
        <w:t>.</w:t>
      </w:r>
    </w:p>
    <w:p w14:paraId="6903052D" w14:textId="77777777" w:rsidR="00910F5D" w:rsidRPr="00910F5D" w:rsidRDefault="00910F5D" w:rsidP="00910F5D">
      <w:pPr>
        <w:spacing w:after="0"/>
        <w:ind w:left="284" w:hanging="284"/>
        <w:jc w:val="both"/>
        <w:rPr>
          <w:rFonts w:eastAsia="Times New Roman" w:cs="Arial"/>
          <w:sz w:val="14"/>
          <w:szCs w:val="14"/>
          <w:lang w:eastAsia="pl-PL"/>
        </w:rPr>
      </w:pPr>
    </w:p>
    <w:p w14:paraId="31EFAC2B" w14:textId="40870EAF" w:rsidR="00AE7822" w:rsidRPr="00910F5D" w:rsidRDefault="00AE7822" w:rsidP="00910F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910F5D">
        <w:rPr>
          <w:rFonts w:eastAsia="Times New Roman" w:cs="Arial"/>
          <w:lang w:eastAsia="pl-PL"/>
        </w:rPr>
        <w:t xml:space="preserve">Udzielenie dofinansowania następuje na podstawie pisemnej umowy. </w:t>
      </w:r>
    </w:p>
    <w:p w14:paraId="77DEFC6E" w14:textId="77777777" w:rsidR="00910F5D" w:rsidRPr="00910F5D" w:rsidRDefault="00910F5D" w:rsidP="00910F5D">
      <w:pPr>
        <w:spacing w:after="0"/>
        <w:ind w:left="284" w:hanging="284"/>
        <w:jc w:val="both"/>
        <w:rPr>
          <w:rFonts w:eastAsia="Times New Roman" w:cs="Arial"/>
          <w:sz w:val="14"/>
          <w:szCs w:val="14"/>
          <w:lang w:eastAsia="pl-PL"/>
        </w:rPr>
      </w:pPr>
    </w:p>
    <w:p w14:paraId="398AE4B1" w14:textId="77777777" w:rsidR="00D425C6" w:rsidRDefault="003F46C5" w:rsidP="00D425C6">
      <w:pPr>
        <w:spacing w:after="0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</w:t>
      </w:r>
      <w:r w:rsidR="00AE7822" w:rsidRPr="00AE7822">
        <w:rPr>
          <w:rFonts w:eastAsia="Times New Roman" w:cs="Arial"/>
          <w:lang w:eastAsia="pl-PL"/>
        </w:rPr>
        <w:t>.</w:t>
      </w:r>
      <w:r w:rsidR="005F435E">
        <w:rPr>
          <w:rFonts w:eastAsia="Times New Roman" w:cs="Arial"/>
          <w:lang w:eastAsia="pl-PL"/>
        </w:rPr>
        <w:tab/>
      </w:r>
      <w:r w:rsidR="00AE7822" w:rsidRPr="00AE7822">
        <w:rPr>
          <w:rFonts w:eastAsia="Times New Roman" w:cs="Arial"/>
          <w:lang w:eastAsia="pl-PL"/>
        </w:rPr>
        <w:t>Przekroczenie kosztów ponad wysokość określoną w umowie, także w</w:t>
      </w:r>
      <w:r w:rsidR="005F435E">
        <w:rPr>
          <w:rFonts w:eastAsia="Times New Roman" w:cs="Arial"/>
          <w:lang w:eastAsia="pl-PL"/>
        </w:rPr>
        <w:t xml:space="preserve"> przypadku, gdy do </w:t>
      </w:r>
      <w:r w:rsidR="00AE7822" w:rsidRPr="00AE7822">
        <w:rPr>
          <w:rFonts w:eastAsia="Times New Roman" w:cs="Arial"/>
          <w:lang w:eastAsia="pl-PL"/>
        </w:rPr>
        <w:t>prawidłowej realizacji zadania niezbędne było korzystanie z dodatkowych usług czy zakupu</w:t>
      </w:r>
      <w:r w:rsidR="005F435E">
        <w:rPr>
          <w:rFonts w:eastAsia="Times New Roman" w:cs="Arial"/>
          <w:lang w:eastAsia="pl-PL"/>
        </w:rPr>
        <w:t xml:space="preserve"> </w:t>
      </w:r>
      <w:r w:rsidR="00AE7822" w:rsidRPr="00AE7822">
        <w:rPr>
          <w:rFonts w:eastAsia="Times New Roman" w:cs="Arial"/>
          <w:lang w:eastAsia="pl-PL"/>
        </w:rPr>
        <w:t xml:space="preserve">materiałów, nie może być pokryte ze środków </w:t>
      </w:r>
      <w:r w:rsidR="00147500" w:rsidRPr="00147500">
        <w:rPr>
          <w:rFonts w:eastAsia="Times New Roman" w:cs="Arial"/>
          <w:i/>
          <w:lang w:eastAsia="pl-PL"/>
        </w:rPr>
        <w:t>Funduszu</w:t>
      </w:r>
      <w:r w:rsidR="0049372C">
        <w:rPr>
          <w:rFonts w:eastAsia="Times New Roman" w:cs="Arial"/>
          <w:i/>
          <w:lang w:eastAsia="pl-PL"/>
        </w:rPr>
        <w:t>.</w:t>
      </w:r>
    </w:p>
    <w:p w14:paraId="21D39F5A" w14:textId="77777777" w:rsidR="00D425C6" w:rsidRDefault="00D425C6" w:rsidP="00D425C6">
      <w:pPr>
        <w:spacing w:after="0"/>
        <w:ind w:left="284" w:hanging="284"/>
        <w:jc w:val="both"/>
        <w:rPr>
          <w:rFonts w:eastAsia="Times New Roman" w:cs="Arial"/>
          <w:lang w:eastAsia="pl-PL"/>
        </w:rPr>
      </w:pPr>
    </w:p>
    <w:p w14:paraId="5ECAAB1E" w14:textId="20741EF0" w:rsidR="00D425C6" w:rsidRPr="00D425C6" w:rsidRDefault="00D425C6" w:rsidP="00D425C6">
      <w:pPr>
        <w:spacing w:after="0"/>
        <w:ind w:left="284" w:hanging="284"/>
        <w:jc w:val="both"/>
        <w:rPr>
          <w:rFonts w:eastAsia="Times New Roman" w:cs="Arial"/>
          <w:lang w:eastAsia="pl-PL"/>
        </w:rPr>
      </w:pPr>
      <w:r>
        <w:t>7. Kwoty dofinansowania podlegają zaokrągleniu do pełnego złotego.</w:t>
      </w:r>
    </w:p>
    <w:p w14:paraId="4719C64F" w14:textId="20137D49" w:rsidR="007B3F79" w:rsidRPr="00AE7822" w:rsidRDefault="00000000" w:rsidP="00112AD3">
      <w:pPr>
        <w:jc w:val="both"/>
      </w:pPr>
    </w:p>
    <w:sectPr w:rsidR="007B3F79" w:rsidRPr="00AE7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0AE2" w14:textId="77777777" w:rsidR="00880F72" w:rsidRDefault="00880F72" w:rsidP="00502159">
      <w:pPr>
        <w:spacing w:after="0" w:line="240" w:lineRule="auto"/>
      </w:pPr>
      <w:r>
        <w:separator/>
      </w:r>
    </w:p>
  </w:endnote>
  <w:endnote w:type="continuationSeparator" w:id="0">
    <w:p w14:paraId="22EF74E8" w14:textId="77777777" w:rsidR="00880F72" w:rsidRDefault="00880F72" w:rsidP="0050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578" w14:textId="77777777" w:rsidR="00321EA5" w:rsidRDefault="00321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662121"/>
      <w:docPartObj>
        <w:docPartGallery w:val="Page Numbers (Bottom of Page)"/>
        <w:docPartUnique/>
      </w:docPartObj>
    </w:sdtPr>
    <w:sdtContent>
      <w:p w14:paraId="1EC72557" w14:textId="6CD37539" w:rsidR="00321EA5" w:rsidRDefault="00321E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FE407" w14:textId="77777777" w:rsidR="00321EA5" w:rsidRDefault="00321E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9008" w14:textId="77777777" w:rsidR="00321EA5" w:rsidRDefault="0032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40E0" w14:textId="77777777" w:rsidR="00880F72" w:rsidRDefault="00880F72" w:rsidP="00502159">
      <w:pPr>
        <w:spacing w:after="0" w:line="240" w:lineRule="auto"/>
      </w:pPr>
      <w:r>
        <w:separator/>
      </w:r>
    </w:p>
  </w:footnote>
  <w:footnote w:type="continuationSeparator" w:id="0">
    <w:p w14:paraId="2B9DC4F4" w14:textId="77777777" w:rsidR="00880F72" w:rsidRDefault="00880F72" w:rsidP="0050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4EDB" w14:textId="77777777" w:rsidR="00321EA5" w:rsidRDefault="00321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8281" w14:textId="0058FBAF" w:rsidR="00502159" w:rsidRDefault="00502159" w:rsidP="00502159">
    <w:pPr>
      <w:pStyle w:val="Nagwek2"/>
      <w:spacing w:before="0" w:line="360" w:lineRule="auto"/>
      <w:jc w:val="right"/>
      <w:rPr>
        <w:rFonts w:ascii="Calibri" w:hAnsi="Calibri" w:cs="Lucida Sans Unicode"/>
        <w:b w:val="0"/>
        <w:bCs w:val="0"/>
        <w:color w:val="auto"/>
        <w:sz w:val="18"/>
        <w:szCs w:val="18"/>
      </w:rPr>
    </w:pPr>
    <w:r>
      <w:rPr>
        <w:rFonts w:ascii="Calibri" w:hAnsi="Calibri" w:cs="Lucida Sans Unicode"/>
        <w:b w:val="0"/>
        <w:bCs w:val="0"/>
        <w:color w:val="auto"/>
        <w:sz w:val="18"/>
        <w:szCs w:val="18"/>
      </w:rPr>
      <w:t>Załącznik nr 3 do Zarządzenia nr 1/202</w:t>
    </w:r>
    <w:r w:rsidR="005839F9">
      <w:rPr>
        <w:rFonts w:ascii="Calibri" w:hAnsi="Calibri" w:cs="Lucida Sans Unicode"/>
        <w:b w:val="0"/>
        <w:bCs w:val="0"/>
        <w:color w:val="auto"/>
        <w:sz w:val="18"/>
        <w:szCs w:val="18"/>
      </w:rPr>
      <w:t>3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</w:t>
    </w:r>
  </w:p>
  <w:p w14:paraId="7376761D" w14:textId="3A69A0E5" w:rsidR="00502159" w:rsidRDefault="00502159" w:rsidP="00502159">
    <w:pPr>
      <w:pStyle w:val="Nagwek2"/>
      <w:spacing w:before="0" w:line="360" w:lineRule="auto"/>
      <w:jc w:val="right"/>
      <w:rPr>
        <w:rFonts w:ascii="Calibri" w:hAnsi="Calibri" w:cs="Lucida Sans Unicode"/>
        <w:b w:val="0"/>
        <w:bCs w:val="0"/>
        <w:color w:val="auto"/>
        <w:sz w:val="18"/>
        <w:szCs w:val="18"/>
      </w:rPr>
    </w:pP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Kierownika Powiatowego Centrum Pomocy Rodzinie w Siemiatyczach z dnia </w:t>
    </w:r>
    <w:r w:rsidR="005839F9">
      <w:rPr>
        <w:rFonts w:ascii="Calibri" w:hAnsi="Calibri" w:cs="Lucida Sans Unicode"/>
        <w:b w:val="0"/>
        <w:bCs w:val="0"/>
        <w:color w:val="auto"/>
        <w:sz w:val="18"/>
        <w:szCs w:val="18"/>
      </w:rPr>
      <w:t>2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stycznia 202</w:t>
    </w:r>
    <w:r w:rsidR="005839F9">
      <w:rPr>
        <w:rFonts w:ascii="Calibri" w:hAnsi="Calibri" w:cs="Lucida Sans Unicode"/>
        <w:b w:val="0"/>
        <w:bCs w:val="0"/>
        <w:color w:val="auto"/>
        <w:sz w:val="18"/>
        <w:szCs w:val="18"/>
      </w:rPr>
      <w:t>3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roku.   </w:t>
    </w:r>
  </w:p>
  <w:p w14:paraId="0FDD9F2F" w14:textId="77777777" w:rsidR="00502159" w:rsidRDefault="005021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55B8" w14:textId="77777777" w:rsidR="00321EA5" w:rsidRDefault="00321E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F5236B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E1C3B"/>
    <w:multiLevelType w:val="hybridMultilevel"/>
    <w:tmpl w:val="9758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350"/>
    <w:multiLevelType w:val="hybridMultilevel"/>
    <w:tmpl w:val="91F00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FE7"/>
    <w:multiLevelType w:val="hybridMultilevel"/>
    <w:tmpl w:val="13F28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B14"/>
    <w:multiLevelType w:val="hybridMultilevel"/>
    <w:tmpl w:val="87228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86FD8"/>
    <w:multiLevelType w:val="hybridMultilevel"/>
    <w:tmpl w:val="2B54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F4959"/>
    <w:multiLevelType w:val="hybridMultilevel"/>
    <w:tmpl w:val="7E2CC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A01AA"/>
    <w:multiLevelType w:val="hybridMultilevel"/>
    <w:tmpl w:val="053AC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2535E"/>
    <w:multiLevelType w:val="hybridMultilevel"/>
    <w:tmpl w:val="2278A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39DB"/>
    <w:multiLevelType w:val="multilevel"/>
    <w:tmpl w:val="1362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8D260C0"/>
    <w:multiLevelType w:val="hybridMultilevel"/>
    <w:tmpl w:val="39024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A7C4B"/>
    <w:multiLevelType w:val="hybridMultilevel"/>
    <w:tmpl w:val="4A8A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5491"/>
    <w:multiLevelType w:val="hybridMultilevel"/>
    <w:tmpl w:val="8ED61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F37A7"/>
    <w:multiLevelType w:val="hybridMultilevel"/>
    <w:tmpl w:val="85E2C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67A3"/>
    <w:multiLevelType w:val="hybridMultilevel"/>
    <w:tmpl w:val="400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421F0"/>
    <w:multiLevelType w:val="hybridMultilevel"/>
    <w:tmpl w:val="BA8E8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034603">
    <w:abstractNumId w:val="3"/>
  </w:num>
  <w:num w:numId="2" w16cid:durableId="1565527433">
    <w:abstractNumId w:val="13"/>
  </w:num>
  <w:num w:numId="3" w16cid:durableId="189339650">
    <w:abstractNumId w:val="10"/>
  </w:num>
  <w:num w:numId="4" w16cid:durableId="1168599556">
    <w:abstractNumId w:val="7"/>
  </w:num>
  <w:num w:numId="5" w16cid:durableId="1400402051">
    <w:abstractNumId w:val="5"/>
  </w:num>
  <w:num w:numId="6" w16cid:durableId="1851404840">
    <w:abstractNumId w:val="14"/>
  </w:num>
  <w:num w:numId="7" w16cid:durableId="1793742816">
    <w:abstractNumId w:val="15"/>
  </w:num>
  <w:num w:numId="8" w16cid:durableId="113523416">
    <w:abstractNumId w:val="8"/>
  </w:num>
  <w:num w:numId="9" w16cid:durableId="1788967059">
    <w:abstractNumId w:val="4"/>
  </w:num>
  <w:num w:numId="10" w16cid:durableId="488987890">
    <w:abstractNumId w:val="6"/>
  </w:num>
  <w:num w:numId="11" w16cid:durableId="1588885989">
    <w:abstractNumId w:val="1"/>
  </w:num>
  <w:num w:numId="12" w16cid:durableId="1460150635">
    <w:abstractNumId w:val="11"/>
  </w:num>
  <w:num w:numId="13" w16cid:durableId="611863416">
    <w:abstractNumId w:val="2"/>
  </w:num>
  <w:num w:numId="14" w16cid:durableId="1164516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0479635">
    <w:abstractNumId w:val="12"/>
  </w:num>
  <w:num w:numId="16" w16cid:durableId="15546584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822"/>
    <w:rsid w:val="00027C19"/>
    <w:rsid w:val="00087743"/>
    <w:rsid w:val="0010110D"/>
    <w:rsid w:val="00112AD3"/>
    <w:rsid w:val="00147500"/>
    <w:rsid w:val="00152BC1"/>
    <w:rsid w:val="0016256C"/>
    <w:rsid w:val="00164D04"/>
    <w:rsid w:val="002846B7"/>
    <w:rsid w:val="002D4CAE"/>
    <w:rsid w:val="002F6C24"/>
    <w:rsid w:val="00321EA5"/>
    <w:rsid w:val="003332B5"/>
    <w:rsid w:val="003D2B19"/>
    <w:rsid w:val="003F46C5"/>
    <w:rsid w:val="00475BB0"/>
    <w:rsid w:val="0049372C"/>
    <w:rsid w:val="004D266F"/>
    <w:rsid w:val="004F35D7"/>
    <w:rsid w:val="00502159"/>
    <w:rsid w:val="005120C2"/>
    <w:rsid w:val="00566908"/>
    <w:rsid w:val="005839F9"/>
    <w:rsid w:val="005B64C9"/>
    <w:rsid w:val="005C1DA0"/>
    <w:rsid w:val="005D3344"/>
    <w:rsid w:val="005D3C74"/>
    <w:rsid w:val="005F435E"/>
    <w:rsid w:val="00617814"/>
    <w:rsid w:val="00647CE6"/>
    <w:rsid w:val="00691DFE"/>
    <w:rsid w:val="006F174B"/>
    <w:rsid w:val="0077716E"/>
    <w:rsid w:val="00880F72"/>
    <w:rsid w:val="008E361B"/>
    <w:rsid w:val="00910F5D"/>
    <w:rsid w:val="00A32D31"/>
    <w:rsid w:val="00AE7822"/>
    <w:rsid w:val="00B55236"/>
    <w:rsid w:val="00B96567"/>
    <w:rsid w:val="00D425C6"/>
    <w:rsid w:val="00D616A7"/>
    <w:rsid w:val="00D96BB8"/>
    <w:rsid w:val="00ED6D07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6EF"/>
  <w15:docId w15:val="{079034EC-82A2-430C-A638-455B7A5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E361B"/>
    <w:pPr>
      <w:keepNext/>
      <w:widowControl w:val="0"/>
      <w:spacing w:before="120"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822"/>
    <w:pPr>
      <w:ind w:left="720"/>
      <w:contextualSpacing/>
    </w:pPr>
  </w:style>
  <w:style w:type="paragraph" w:styleId="NormalnyWeb">
    <w:name w:val="Normal (Web)"/>
    <w:basedOn w:val="Normalny"/>
    <w:rsid w:val="0077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B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361B"/>
    <w:rPr>
      <w:rFonts w:ascii="Times New Roman" w:eastAsia="Times New Roman" w:hAnsi="Times New Roman" w:cs="Times New Roman"/>
      <w:b/>
      <w:snapToGrid w:val="0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1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0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159"/>
  </w:style>
  <w:style w:type="paragraph" w:styleId="Stopka">
    <w:name w:val="footer"/>
    <w:basedOn w:val="Normalny"/>
    <w:link w:val="StopkaZnak"/>
    <w:uiPriority w:val="99"/>
    <w:unhideWhenUsed/>
    <w:rsid w:val="0050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50B8-41C6-4F9F-BAA0-989A3619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921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załącznik Nr 2</vt:lpstr>
      <vt:lpstr>    do Uchwała NR  92/434/17</vt:lpstr>
      <vt:lpstr>    Zarządu Powiatu Siemiatyckiego</vt:lpstr>
      <vt:lpstr>    z dnia  25 kwietnia 2017 roku</vt:lpstr>
      <vt:lpstr>    </vt:lpstr>
    </vt:vector>
  </TitlesOfParts>
  <Company>HP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Joanna Jakimczuk</cp:lastModifiedBy>
  <cp:revision>25</cp:revision>
  <cp:lastPrinted>2022-01-03T08:18:00Z</cp:lastPrinted>
  <dcterms:created xsi:type="dcterms:W3CDTF">2017-02-14T14:02:00Z</dcterms:created>
  <dcterms:modified xsi:type="dcterms:W3CDTF">2023-01-02T09:25:00Z</dcterms:modified>
</cp:coreProperties>
</file>